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F66" w:rsidRDefault="00803C31" w:rsidP="00803C31">
      <w:pPr>
        <w:jc w:val="center"/>
        <w:rPr>
          <w:b/>
          <w:u w:val="single"/>
        </w:rPr>
      </w:pPr>
      <w:r w:rsidRPr="00803C31">
        <w:rPr>
          <w:b/>
          <w:u w:val="single"/>
        </w:rPr>
        <w:t>Impact of Pupil Premium – 2014/15</w:t>
      </w:r>
    </w:p>
    <w:p w:rsidR="00CE472E" w:rsidRDefault="00D56CB5" w:rsidP="00D56CB5">
      <w:r w:rsidRPr="00D56CB5">
        <w:t>In 201</w:t>
      </w:r>
      <w:r>
        <w:t>4</w:t>
      </w:r>
      <w:r w:rsidRPr="00D56CB5">
        <w:t>/1</w:t>
      </w:r>
      <w:r>
        <w:t>5</w:t>
      </w:r>
      <w:r w:rsidRPr="00D56CB5">
        <w:t>, we received £</w:t>
      </w:r>
      <w:r w:rsidR="00CE472E">
        <w:t>27</w:t>
      </w:r>
      <w:r w:rsidRPr="00D56CB5">
        <w:t>,</w:t>
      </w:r>
      <w:r w:rsidR="00CE472E">
        <w:t>998.13</w:t>
      </w:r>
      <w:r w:rsidRPr="00D56CB5">
        <w:t xml:space="preserve"> of Pupil Premium, which was </w:t>
      </w:r>
      <w:r w:rsidR="00CE472E">
        <w:t xml:space="preserve">mainly </w:t>
      </w:r>
      <w:r w:rsidRPr="00D56CB5">
        <w:t>used to pay for additional Teaching Assistant time so that we could support targeted individual pupils and run targeted support groups for children</w:t>
      </w:r>
      <w:r w:rsidR="00CE472E">
        <w:t xml:space="preserve"> who were eligible for Pupil Premium</w:t>
      </w:r>
      <w:r w:rsidRPr="00D56CB5">
        <w:t xml:space="preserve"> who had been identified as being at risk of not making at least </w:t>
      </w:r>
      <w:r w:rsidR="00CE472E">
        <w:t>expected</w:t>
      </w:r>
      <w:r w:rsidRPr="00D56CB5">
        <w:t xml:space="preserve"> progress in Maths, Reading or Writing.  This included children who were entitled to FSM (Ever 6), were in the “Looked </w:t>
      </w:r>
      <w:proofErr w:type="gramStart"/>
      <w:r w:rsidRPr="00D56CB5">
        <w:t>After</w:t>
      </w:r>
      <w:proofErr w:type="gramEnd"/>
      <w:r w:rsidRPr="00D56CB5">
        <w:t xml:space="preserve"> System” or had been adopted and had previously been in the “Looked After System.” </w:t>
      </w:r>
      <w:r w:rsidR="00CE472E" w:rsidRPr="00D56CB5">
        <w:t>We also provided access to Outside Agencies, where necessary</w:t>
      </w:r>
      <w:r w:rsidR="00CE472E">
        <w:t>, and,</w:t>
      </w:r>
      <w:r w:rsidR="00CE472E" w:rsidRPr="00D56CB5">
        <w:t xml:space="preserve"> where appropriate, access to specialist resources such as Sit Cushions and specialist software such as Clicker, </w:t>
      </w:r>
      <w:r w:rsidR="00CE472E">
        <w:t xml:space="preserve">Rapid Maths, Rapid Reading, </w:t>
      </w:r>
      <w:r w:rsidR="00CE472E" w:rsidRPr="00D56CB5">
        <w:t>etc.</w:t>
      </w:r>
    </w:p>
    <w:p w:rsidR="00CE472E" w:rsidRDefault="00CE472E" w:rsidP="00D56CB5">
      <w:r>
        <w:t xml:space="preserve">We also used the funding to appoint a specialist Teaching Assistant to take responsibility for ensuring that children who were eligible for Pupil Premium were receiving their entitlement, either in the form of support or additional resources. She also provides advice and support to the Teaching Assistants who are delivering the support and interventions and helps to analyse the assessment information in order to monitor the progress of the eligible children on a termly basis. </w:t>
      </w:r>
    </w:p>
    <w:p w:rsidR="00D56CB5" w:rsidRDefault="004A3028" w:rsidP="00803C31">
      <w:r>
        <w:t xml:space="preserve">In some cases, we have found that other children have also benefitted from the </w:t>
      </w:r>
      <w:r w:rsidR="00CE472E">
        <w:t xml:space="preserve">support </w:t>
      </w:r>
      <w:r w:rsidR="00D56CB5" w:rsidRPr="00D56CB5">
        <w:t xml:space="preserve">groups </w:t>
      </w:r>
      <w:r>
        <w:t xml:space="preserve">that we have provided. </w:t>
      </w:r>
    </w:p>
    <w:p w:rsidR="00CA7C4F" w:rsidRDefault="00CA7C4F" w:rsidP="00E12923">
      <w:pPr>
        <w:rPr>
          <w:b/>
          <w:u w:val="single"/>
        </w:rPr>
      </w:pPr>
    </w:p>
    <w:p w:rsidR="004A3028" w:rsidRDefault="004A3028" w:rsidP="00E12923">
      <w:pPr>
        <w:rPr>
          <w:b/>
          <w:u w:val="single"/>
        </w:rPr>
      </w:pPr>
      <w:r>
        <w:rPr>
          <w:b/>
          <w:u w:val="single"/>
        </w:rPr>
        <w:t xml:space="preserve">Examples of Support / Interventions provided </w:t>
      </w:r>
    </w:p>
    <w:p w:rsidR="00DC2FB8" w:rsidRDefault="00DC2FB8" w:rsidP="00DC2FB8">
      <w:r>
        <w:t>Movement group</w:t>
      </w:r>
      <w:r>
        <w:tab/>
      </w:r>
      <w:r>
        <w:tab/>
        <w:t>Social skills group</w:t>
      </w:r>
      <w:r>
        <w:tab/>
      </w:r>
      <w:r>
        <w:tab/>
        <w:t>Behaviour chart</w:t>
      </w:r>
    </w:p>
    <w:p w:rsidR="00DC2FB8" w:rsidRDefault="00DC2FB8" w:rsidP="00DC2FB8">
      <w:r>
        <w:t>Lunchtime structured games</w:t>
      </w:r>
      <w:r>
        <w:tab/>
        <w:t>Maths group</w:t>
      </w:r>
      <w:r>
        <w:tab/>
      </w:r>
      <w:r>
        <w:tab/>
      </w:r>
      <w:r>
        <w:tab/>
        <w:t>Listening Group</w:t>
      </w:r>
    </w:p>
    <w:p w:rsidR="00DC2FB8" w:rsidRDefault="00DC2FB8" w:rsidP="00DC2FB8">
      <w:r>
        <w:t>Additional TA support</w:t>
      </w:r>
      <w:r>
        <w:tab/>
      </w:r>
      <w:r>
        <w:tab/>
        <w:t>Handwriting group</w:t>
      </w:r>
      <w:r>
        <w:tab/>
      </w:r>
      <w:r>
        <w:tab/>
      </w:r>
      <w:proofErr w:type="gramStart"/>
      <w:r>
        <w:t>Writing</w:t>
      </w:r>
      <w:proofErr w:type="gramEnd"/>
      <w:r>
        <w:t xml:space="preserve"> Group</w:t>
      </w:r>
    </w:p>
    <w:p w:rsidR="00DC2FB8" w:rsidRDefault="00DC2FB8" w:rsidP="00DC2FB8">
      <w:r>
        <w:t>Speech group</w:t>
      </w:r>
      <w:r>
        <w:tab/>
      </w:r>
      <w:r>
        <w:tab/>
      </w:r>
      <w:r>
        <w:tab/>
        <w:t>Individual reading</w:t>
      </w:r>
      <w:r>
        <w:tab/>
      </w:r>
      <w:r>
        <w:tab/>
        <w:t>Fine motor activities</w:t>
      </w:r>
    </w:p>
    <w:p w:rsidR="00DC2FB8" w:rsidRDefault="00DC2FB8" w:rsidP="00DC2FB8">
      <w:r>
        <w:t>Phonics group</w:t>
      </w:r>
      <w:r>
        <w:tab/>
      </w:r>
      <w:r>
        <w:tab/>
      </w:r>
      <w:r>
        <w:tab/>
        <w:t>Movement group</w:t>
      </w:r>
      <w:r>
        <w:tab/>
      </w:r>
      <w:r>
        <w:tab/>
        <w:t>Memory group</w:t>
      </w:r>
    </w:p>
    <w:p w:rsidR="00DC2FB8" w:rsidRDefault="00DC2FB8" w:rsidP="00DC2FB8">
      <w:r>
        <w:t>Precision Teaching</w:t>
      </w:r>
      <w:r>
        <w:tab/>
      </w:r>
      <w:r>
        <w:tab/>
        <w:t>Support in class</w:t>
      </w:r>
      <w:r w:rsidRPr="00DC2FB8">
        <w:t xml:space="preserve"> </w:t>
      </w:r>
      <w:r>
        <w:tab/>
      </w:r>
      <w:r>
        <w:tab/>
        <w:t>Sentence work</w:t>
      </w:r>
    </w:p>
    <w:p w:rsidR="00DC2FB8" w:rsidRDefault="00DC2FB8" w:rsidP="00DC2FB8">
      <w:r>
        <w:t>Speech and Language Group</w:t>
      </w:r>
      <w:r>
        <w:tab/>
      </w:r>
      <w:proofErr w:type="gramStart"/>
      <w:r>
        <w:t>1:1  or</w:t>
      </w:r>
      <w:proofErr w:type="gramEnd"/>
      <w:r>
        <w:t xml:space="preserve"> 1:2 support</w:t>
      </w:r>
      <w:r>
        <w:tab/>
      </w:r>
      <w:r>
        <w:tab/>
        <w:t>Rapid Reading</w:t>
      </w:r>
    </w:p>
    <w:p w:rsidR="00DC2FB8" w:rsidRDefault="00DC2FB8" w:rsidP="00DC2FB8">
      <w:pPr>
        <w:spacing w:after="0" w:line="240" w:lineRule="auto"/>
      </w:pPr>
      <w:r>
        <w:t>Rapid Maths</w:t>
      </w:r>
      <w:r>
        <w:tab/>
      </w:r>
      <w:r>
        <w:tab/>
      </w:r>
      <w:r>
        <w:tab/>
        <w:t>Rapid Writing</w:t>
      </w:r>
      <w:r>
        <w:tab/>
      </w:r>
      <w:r>
        <w:tab/>
      </w:r>
      <w:r>
        <w:tab/>
      </w:r>
      <w:r>
        <w:tab/>
      </w:r>
      <w:r>
        <w:tab/>
      </w:r>
    </w:p>
    <w:p w:rsidR="00DC2FB8" w:rsidRDefault="00DC2FB8" w:rsidP="00DC2FB8">
      <w:pPr>
        <w:spacing w:after="0" w:line="240" w:lineRule="auto"/>
      </w:pPr>
    </w:p>
    <w:p w:rsidR="004A3028" w:rsidRPr="004A3028" w:rsidRDefault="00DC2FB8" w:rsidP="00DC2FB8">
      <w:pPr>
        <w:spacing w:after="0" w:line="240" w:lineRule="auto"/>
      </w:pPr>
      <w:r>
        <w:t>T</w:t>
      </w:r>
      <w:r w:rsidR="004A3028" w:rsidRPr="004A3028">
        <w:t xml:space="preserve">he impact </w:t>
      </w:r>
      <w:r w:rsidR="004A3028">
        <w:t>that each</w:t>
      </w:r>
      <w:r w:rsidR="004A3028" w:rsidRPr="004A3028">
        <w:t xml:space="preserve"> support</w:t>
      </w:r>
      <w:r w:rsidR="004A3028">
        <w:t xml:space="preserve"> / intervention</w:t>
      </w:r>
      <w:r w:rsidR="004A3028" w:rsidRPr="004A3028">
        <w:t xml:space="preserve"> group</w:t>
      </w:r>
      <w:r w:rsidR="004A3028">
        <w:t xml:space="preserve"> has had on pupil progress</w:t>
      </w:r>
      <w:r w:rsidR="004A3028" w:rsidRPr="004A3028">
        <w:t xml:space="preserve"> is also measured separately (See SEN Assessment folder). </w:t>
      </w:r>
    </w:p>
    <w:p w:rsidR="004A3028" w:rsidRDefault="004A3028" w:rsidP="00E12923">
      <w:pPr>
        <w:rPr>
          <w:b/>
          <w:u w:val="single"/>
        </w:rPr>
      </w:pPr>
    </w:p>
    <w:p w:rsidR="00E12923" w:rsidRPr="00F23AE0" w:rsidRDefault="004A3028" w:rsidP="00E12923">
      <w:pPr>
        <w:rPr>
          <w:b/>
          <w:u w:val="single"/>
        </w:rPr>
      </w:pPr>
      <w:r>
        <w:rPr>
          <w:b/>
          <w:u w:val="single"/>
        </w:rPr>
        <w:t xml:space="preserve">Impact in terms of </w:t>
      </w:r>
      <w:r w:rsidR="00E12923">
        <w:rPr>
          <w:b/>
          <w:u w:val="single"/>
        </w:rPr>
        <w:t>Achievement (Progress)</w:t>
      </w:r>
    </w:p>
    <w:p w:rsidR="00E12923" w:rsidRDefault="00E12923" w:rsidP="00D84371">
      <w:r w:rsidRPr="00E12923">
        <w:t>Of the 17 pupils</w:t>
      </w:r>
      <w:r>
        <w:t xml:space="preserve"> in the School</w:t>
      </w:r>
      <w:r w:rsidRPr="00E12923">
        <w:t xml:space="preserve"> </w:t>
      </w:r>
      <w:r>
        <w:t xml:space="preserve">who were eligible for Pupil Premium funding, </w:t>
      </w:r>
      <w:r w:rsidR="006544D2">
        <w:t xml:space="preserve">a </w:t>
      </w:r>
      <w:r>
        <w:t>very high % made at least expected progress in Reading, Writing and Maths</w:t>
      </w:r>
      <w:r w:rsidR="007A0557">
        <w:t>, especially when we consider that they were working on a more challenging new curriculum</w:t>
      </w:r>
      <w:r>
        <w:t xml:space="preserve">. </w:t>
      </w:r>
    </w:p>
    <w:p w:rsidR="00E12923" w:rsidRPr="00E12923" w:rsidRDefault="00E12923" w:rsidP="00D84371">
      <w:r>
        <w:t>Reading (16 pupils – 94%); Writing (15 pupils – 88%); Maths (13 pupils – 76.5%)</w:t>
      </w:r>
    </w:p>
    <w:p w:rsidR="000342AF" w:rsidRPr="00810131" w:rsidRDefault="000342AF" w:rsidP="000342AF">
      <w:pPr>
        <w:spacing w:after="0" w:line="240" w:lineRule="auto"/>
      </w:pPr>
      <w:r>
        <w:t xml:space="preserve">As we strive to close the gap between the performance of our Pupil Premium pupils and other pupils, a very high </w:t>
      </w:r>
      <w:r w:rsidRPr="00810131">
        <w:t>percentage also made better than expected progress in Reading and Writing and a reasonable percentage made better than expected progress in Maths:</w:t>
      </w:r>
    </w:p>
    <w:p w:rsidR="000342AF" w:rsidRPr="00810131" w:rsidRDefault="000342AF" w:rsidP="000342AF">
      <w:pPr>
        <w:spacing w:after="0" w:line="240" w:lineRule="auto"/>
      </w:pPr>
    </w:p>
    <w:p w:rsidR="000342AF" w:rsidRDefault="000342AF" w:rsidP="000342AF">
      <w:r w:rsidRPr="00810131">
        <w:t>Reading (9 pupils - 53%); Writing (7 pupils – 41%); Maths (3 pupils – 18%).</w:t>
      </w:r>
    </w:p>
    <w:p w:rsidR="005830A1" w:rsidRDefault="00810131" w:rsidP="000342AF">
      <w:r w:rsidRPr="00810131">
        <w:t>Th</w:t>
      </w:r>
      <w:r>
        <w:t>is demonstrates that th</w:t>
      </w:r>
      <w:r w:rsidRPr="00810131">
        <w:t>e progress of</w:t>
      </w:r>
      <w:r>
        <w:t xml:space="preserve"> our</w:t>
      </w:r>
      <w:r w:rsidRPr="00810131">
        <w:t xml:space="preserve"> disadvantaged pupils </w:t>
      </w:r>
      <w:r>
        <w:t xml:space="preserve">at least </w:t>
      </w:r>
      <w:r w:rsidRPr="00810131">
        <w:t>matches</w:t>
      </w:r>
      <w:r>
        <w:t xml:space="preserve"> and, in many cases,</w:t>
      </w:r>
      <w:r w:rsidRPr="00810131">
        <w:t xml:space="preserve"> is improving towards that of other pupils nationally</w:t>
      </w:r>
      <w:r>
        <w:t xml:space="preserve">. </w:t>
      </w:r>
    </w:p>
    <w:p w:rsidR="00CA7C4F" w:rsidRDefault="00CA7C4F">
      <w:pPr>
        <w:rPr>
          <w:b/>
          <w:u w:val="single"/>
        </w:rPr>
      </w:pPr>
    </w:p>
    <w:p w:rsidR="000342AF" w:rsidRDefault="007A0557">
      <w:pPr>
        <w:rPr>
          <w:b/>
          <w:u w:val="single"/>
        </w:rPr>
      </w:pPr>
      <w:r>
        <w:rPr>
          <w:b/>
          <w:u w:val="single"/>
        </w:rPr>
        <w:lastRenderedPageBreak/>
        <w:t>A</w:t>
      </w:r>
      <w:r w:rsidR="000342AF">
        <w:rPr>
          <w:b/>
          <w:u w:val="single"/>
        </w:rPr>
        <w:t>ttainment</w:t>
      </w:r>
    </w:p>
    <w:p w:rsidR="000342AF" w:rsidRDefault="000342AF" w:rsidP="000342AF">
      <w:r>
        <w:t>By the end of the year, o</w:t>
      </w:r>
      <w:r w:rsidRPr="00E12923">
        <w:t>f the 17 pupils</w:t>
      </w:r>
      <w:r>
        <w:t xml:space="preserve"> in the School</w:t>
      </w:r>
      <w:r w:rsidRPr="00E12923">
        <w:t xml:space="preserve"> </w:t>
      </w:r>
      <w:r>
        <w:t xml:space="preserve">who were eligible for Pupil Premium funding, </w:t>
      </w:r>
      <w:r w:rsidR="005830A1">
        <w:t>a very high % w</w:t>
      </w:r>
      <w:r w:rsidR="007A0557">
        <w:t>ere</w:t>
      </w:r>
      <w:r>
        <w:t xml:space="preserve"> work</w:t>
      </w:r>
      <w:r w:rsidR="005830A1">
        <w:t xml:space="preserve">ing at least at ARE in Reading </w:t>
      </w:r>
      <w:r>
        <w:t>and Maths</w:t>
      </w:r>
      <w:r w:rsidR="005830A1">
        <w:t xml:space="preserve"> and a high % w</w:t>
      </w:r>
      <w:r w:rsidR="007A0557">
        <w:t>ere</w:t>
      </w:r>
      <w:r w:rsidR="005830A1">
        <w:t xml:space="preserve"> working at least at ARE in Writing</w:t>
      </w:r>
      <w:r w:rsidR="007A0557">
        <w:t>,</w:t>
      </w:r>
      <w:r w:rsidR="007A0557" w:rsidRPr="007A0557">
        <w:t xml:space="preserve"> </w:t>
      </w:r>
      <w:r w:rsidR="007A0557">
        <w:t xml:space="preserve">especially when we consider that they were working on a more challenging new curriculum. </w:t>
      </w:r>
      <w:r>
        <w:t xml:space="preserve"> </w:t>
      </w:r>
    </w:p>
    <w:p w:rsidR="005830A1" w:rsidRDefault="005830A1" w:rsidP="005830A1">
      <w:r>
        <w:t>Reading (14 pupils - 82%); Writing (11 pupils – 65%); Maths (14 pupils – 82%)</w:t>
      </w:r>
    </w:p>
    <w:p w:rsidR="005830A1" w:rsidRDefault="005830A1" w:rsidP="005830A1">
      <w:r>
        <w:t>Some also ended the year working above ARE, particularly in Reading:</w:t>
      </w:r>
    </w:p>
    <w:p w:rsidR="005830A1" w:rsidRDefault="005830A1" w:rsidP="005830A1">
      <w:r>
        <w:t>Reading (5 pupils - 29%); Writing (2 pupil – 12%); Maths (2 pupils – 12%).</w:t>
      </w:r>
    </w:p>
    <w:p w:rsidR="00D84371" w:rsidRDefault="00D84371" w:rsidP="00D84371">
      <w:pPr>
        <w:rPr>
          <w:b/>
          <w:u w:val="single"/>
        </w:rPr>
      </w:pPr>
      <w:r>
        <w:rPr>
          <w:b/>
          <w:u w:val="single"/>
        </w:rPr>
        <w:t>Year R</w:t>
      </w:r>
    </w:p>
    <w:p w:rsidR="00D84371" w:rsidRPr="00F23AE0" w:rsidRDefault="00D84371" w:rsidP="00D84371">
      <w:pPr>
        <w:rPr>
          <w:b/>
          <w:u w:val="single"/>
        </w:rPr>
      </w:pPr>
      <w:r>
        <w:rPr>
          <w:b/>
          <w:u w:val="single"/>
        </w:rPr>
        <w:t>Achievement (Progress)</w:t>
      </w:r>
    </w:p>
    <w:p w:rsidR="00F23AE0" w:rsidRDefault="00D84371" w:rsidP="00803C31">
      <w:r>
        <w:t>Of the 3 pupils in Year R</w:t>
      </w:r>
      <w:r w:rsidR="00632065">
        <w:t xml:space="preserve"> who were eligible for Pupil Premium funding</w:t>
      </w:r>
      <w:r>
        <w:t xml:space="preserve">, </w:t>
      </w:r>
      <w:r w:rsidR="00632065">
        <w:t xml:space="preserve">all 3 made better than expected progress in Reading. 2 out of 3 made better than expected progress in Writing and the other made expected progress. All 3 made expected progress in Number. </w:t>
      </w:r>
    </w:p>
    <w:p w:rsidR="00632065" w:rsidRPr="006B5CC6" w:rsidRDefault="00632065" w:rsidP="00632065">
      <w:pPr>
        <w:rPr>
          <w:b/>
          <w:u w:val="single"/>
        </w:rPr>
      </w:pPr>
      <w:r w:rsidRPr="006B5CC6">
        <w:rPr>
          <w:b/>
          <w:u w:val="single"/>
        </w:rPr>
        <w:t>Attainment</w:t>
      </w:r>
    </w:p>
    <w:p w:rsidR="00632065" w:rsidRDefault="00632065" w:rsidP="00803C31">
      <w:r>
        <w:t>By the end of Year R, in Reading, all 3 pupils were working at least at ARE and 2 out of 3 were working above ARE.  In Writing, 2 out of 3 were working at least at ARE</w:t>
      </w:r>
      <w:r w:rsidR="00E12923">
        <w:t>, one was working above ARE</w:t>
      </w:r>
      <w:r>
        <w:t xml:space="preserve"> </w:t>
      </w:r>
      <w:r w:rsidR="00E12923">
        <w:t xml:space="preserve">and one was working below ARE. In Maths, 2 out of 3 were at ARE, and one was working below ARE. </w:t>
      </w:r>
      <w:r w:rsidR="00266F56">
        <w:t>2 out of 3 achieved a good level of development (achieved at least expected in all of the prime areas of learning and literacy and maths</w:t>
      </w:r>
      <w:r w:rsidR="00834BA5">
        <w:t>)</w:t>
      </w:r>
      <w:bookmarkStart w:id="0" w:name="_GoBack"/>
      <w:bookmarkEnd w:id="0"/>
      <w:r w:rsidR="00266F56">
        <w:t xml:space="preserve">. </w:t>
      </w:r>
    </w:p>
    <w:p w:rsidR="00F23AE0" w:rsidRDefault="00F23AE0" w:rsidP="00803C31">
      <w:pPr>
        <w:rPr>
          <w:b/>
          <w:u w:val="single"/>
        </w:rPr>
      </w:pPr>
      <w:r w:rsidRPr="00F23AE0">
        <w:rPr>
          <w:b/>
          <w:u w:val="single"/>
        </w:rPr>
        <w:t>Years 1 – 4</w:t>
      </w:r>
    </w:p>
    <w:p w:rsidR="006B5CC6" w:rsidRPr="00F23AE0" w:rsidRDefault="006B5CC6" w:rsidP="00803C31">
      <w:pPr>
        <w:rPr>
          <w:b/>
          <w:u w:val="single"/>
        </w:rPr>
      </w:pPr>
      <w:r>
        <w:rPr>
          <w:b/>
          <w:u w:val="single"/>
        </w:rPr>
        <w:t>Achievement (Progress)</w:t>
      </w:r>
    </w:p>
    <w:p w:rsidR="00803C31" w:rsidRDefault="00316F66" w:rsidP="00803C31">
      <w:r>
        <w:t xml:space="preserve">Of the 14 pupils in Years 1 -4, </w:t>
      </w:r>
      <w:r w:rsidR="00F23AE0">
        <w:t xml:space="preserve">almost all made at least expected progress in Reading (13 pupils - 93%) and Writing (12 pupils – 86%) and most made at least expected progress in Maths (10 pupils – 71%). </w:t>
      </w:r>
    </w:p>
    <w:p w:rsidR="00F23AE0" w:rsidRDefault="00F23AE0" w:rsidP="00F23AE0">
      <w:pPr>
        <w:spacing w:after="0" w:line="240" w:lineRule="auto"/>
      </w:pPr>
      <w:r>
        <w:t xml:space="preserve">As we strive to close the gap between the performance of our </w:t>
      </w:r>
      <w:r w:rsidR="000342AF">
        <w:t xml:space="preserve">Pupil Premium </w:t>
      </w:r>
      <w:r>
        <w:t>pupils and other pupils, a reasonable percentage also made better than expected progress:</w:t>
      </w:r>
    </w:p>
    <w:p w:rsidR="004A3028" w:rsidRDefault="004A3028" w:rsidP="004A3028">
      <w:pPr>
        <w:spacing w:after="0" w:line="240" w:lineRule="auto"/>
      </w:pPr>
    </w:p>
    <w:p w:rsidR="00F23AE0" w:rsidRDefault="00F23AE0" w:rsidP="00803C31">
      <w:r>
        <w:t>Reading (6 pupils - 43%); Writing (5 pupils – 36%); Maths (3 pupils – 21%).</w:t>
      </w:r>
    </w:p>
    <w:p w:rsidR="006B5CC6" w:rsidRPr="006B5CC6" w:rsidRDefault="006B5CC6" w:rsidP="00803C31">
      <w:pPr>
        <w:rPr>
          <w:b/>
          <w:u w:val="single"/>
        </w:rPr>
      </w:pPr>
      <w:r w:rsidRPr="006B5CC6">
        <w:rPr>
          <w:b/>
          <w:u w:val="single"/>
        </w:rPr>
        <w:t>Attainment</w:t>
      </w:r>
    </w:p>
    <w:p w:rsidR="006B5CC6" w:rsidRDefault="00BD5A97" w:rsidP="007A0557">
      <w:pPr>
        <w:spacing w:after="0" w:line="240" w:lineRule="auto"/>
      </w:pPr>
      <w:r>
        <w:t>Of the 14 pupils in Years 1 – 4, a high % of pupils ended the year working at least at ARE:</w:t>
      </w:r>
    </w:p>
    <w:p w:rsidR="00BD5A97" w:rsidRDefault="00BD5A97" w:rsidP="007A0557">
      <w:pPr>
        <w:spacing w:after="0" w:line="240" w:lineRule="auto"/>
      </w:pPr>
      <w:r>
        <w:t>Reading (11 pupils - 79%); Writing (9 pupils – 64%); Maths (12 pupils – 86%)</w:t>
      </w:r>
    </w:p>
    <w:p w:rsidR="00BD5A97" w:rsidRDefault="00BD5A97" w:rsidP="007A0557">
      <w:pPr>
        <w:spacing w:after="0" w:line="240" w:lineRule="auto"/>
      </w:pPr>
      <w:r>
        <w:t>Some ended the year working above ARE:</w:t>
      </w:r>
    </w:p>
    <w:p w:rsidR="00BD5A97" w:rsidRDefault="00BD5A97" w:rsidP="007A0557">
      <w:pPr>
        <w:spacing w:after="0" w:line="240" w:lineRule="auto"/>
      </w:pPr>
      <w:r>
        <w:t>Reading (3 pupils - 21%); Writing (1 pupil – 7%); Maths (2 pupils – 14%).</w:t>
      </w:r>
    </w:p>
    <w:p w:rsidR="007A0557" w:rsidRDefault="007A0557" w:rsidP="007A0557">
      <w:pPr>
        <w:spacing w:after="0" w:line="240" w:lineRule="auto"/>
      </w:pPr>
    </w:p>
    <w:tbl>
      <w:tblPr>
        <w:tblStyle w:val="TableGrid"/>
        <w:tblpPr w:leftFromText="180" w:rightFromText="180" w:vertAnchor="page" w:horzAnchor="margin" w:tblpY="12166"/>
        <w:tblW w:w="10060" w:type="dxa"/>
        <w:tblLayout w:type="fixed"/>
        <w:tblLook w:val="04A0" w:firstRow="1" w:lastRow="0" w:firstColumn="1" w:lastColumn="0" w:noHBand="0" w:noVBand="1"/>
      </w:tblPr>
      <w:tblGrid>
        <w:gridCol w:w="993"/>
        <w:gridCol w:w="567"/>
        <w:gridCol w:w="709"/>
        <w:gridCol w:w="850"/>
        <w:gridCol w:w="562"/>
        <w:gridCol w:w="567"/>
        <w:gridCol w:w="425"/>
        <w:gridCol w:w="992"/>
        <w:gridCol w:w="993"/>
        <w:gridCol w:w="850"/>
        <w:gridCol w:w="851"/>
        <w:gridCol w:w="850"/>
        <w:gridCol w:w="851"/>
      </w:tblGrid>
      <w:tr w:rsidR="007A0557" w:rsidRPr="00FC0AA1" w:rsidTr="007A0557">
        <w:tc>
          <w:tcPr>
            <w:tcW w:w="993" w:type="dxa"/>
          </w:tcPr>
          <w:p w:rsidR="007A0557" w:rsidRPr="00FC0AA1" w:rsidRDefault="007A0557" w:rsidP="007A0557">
            <w:pPr>
              <w:rPr>
                <w:sz w:val="16"/>
                <w:szCs w:val="16"/>
              </w:rPr>
            </w:pPr>
            <w:r w:rsidRPr="00FC0AA1">
              <w:rPr>
                <w:sz w:val="16"/>
                <w:szCs w:val="16"/>
              </w:rPr>
              <w:t>Year Group</w:t>
            </w:r>
          </w:p>
        </w:tc>
        <w:tc>
          <w:tcPr>
            <w:tcW w:w="2126" w:type="dxa"/>
            <w:gridSpan w:val="3"/>
          </w:tcPr>
          <w:p w:rsidR="007A0557" w:rsidRPr="00FC0AA1" w:rsidRDefault="007A0557" w:rsidP="007A0557">
            <w:pPr>
              <w:rPr>
                <w:sz w:val="16"/>
                <w:szCs w:val="16"/>
              </w:rPr>
            </w:pPr>
            <w:r w:rsidRPr="00FC0AA1">
              <w:rPr>
                <w:sz w:val="16"/>
                <w:szCs w:val="16"/>
              </w:rPr>
              <w:t xml:space="preserve">% </w:t>
            </w:r>
            <w:r>
              <w:rPr>
                <w:sz w:val="16"/>
                <w:szCs w:val="16"/>
              </w:rPr>
              <w:t>PP</w:t>
            </w:r>
            <w:r w:rsidRPr="00FC0AA1">
              <w:rPr>
                <w:sz w:val="16"/>
                <w:szCs w:val="16"/>
              </w:rPr>
              <w:t xml:space="preserve"> children making at least expected progress from starting point</w:t>
            </w:r>
          </w:p>
        </w:tc>
        <w:tc>
          <w:tcPr>
            <w:tcW w:w="1554" w:type="dxa"/>
            <w:gridSpan w:val="3"/>
          </w:tcPr>
          <w:p w:rsidR="007A0557" w:rsidRPr="00FC0AA1" w:rsidRDefault="007A0557" w:rsidP="007A0557">
            <w:pPr>
              <w:rPr>
                <w:sz w:val="16"/>
                <w:szCs w:val="16"/>
              </w:rPr>
            </w:pPr>
            <w:r w:rsidRPr="00FC0AA1">
              <w:rPr>
                <w:sz w:val="16"/>
                <w:szCs w:val="16"/>
              </w:rPr>
              <w:t xml:space="preserve">% </w:t>
            </w:r>
            <w:r>
              <w:rPr>
                <w:sz w:val="16"/>
                <w:szCs w:val="16"/>
              </w:rPr>
              <w:t>PP</w:t>
            </w:r>
            <w:r w:rsidRPr="00FC0AA1">
              <w:rPr>
                <w:sz w:val="16"/>
                <w:szCs w:val="16"/>
              </w:rPr>
              <w:t xml:space="preserve"> children making better than expected progress from starting point</w:t>
            </w:r>
          </w:p>
        </w:tc>
        <w:tc>
          <w:tcPr>
            <w:tcW w:w="2835" w:type="dxa"/>
            <w:gridSpan w:val="3"/>
          </w:tcPr>
          <w:p w:rsidR="007A0557" w:rsidRPr="00FC0AA1" w:rsidRDefault="007A0557" w:rsidP="007A0557">
            <w:pPr>
              <w:rPr>
                <w:sz w:val="16"/>
                <w:szCs w:val="16"/>
              </w:rPr>
            </w:pPr>
            <w:r w:rsidRPr="00FC0AA1">
              <w:rPr>
                <w:sz w:val="16"/>
                <w:szCs w:val="16"/>
              </w:rPr>
              <w:t>% other pupils  making at least expected progress from same starting point</w:t>
            </w:r>
          </w:p>
        </w:tc>
        <w:tc>
          <w:tcPr>
            <w:tcW w:w="2552" w:type="dxa"/>
            <w:gridSpan w:val="3"/>
          </w:tcPr>
          <w:p w:rsidR="007A0557" w:rsidRPr="00FC0AA1" w:rsidRDefault="007A0557" w:rsidP="007A0557">
            <w:pPr>
              <w:rPr>
                <w:sz w:val="16"/>
                <w:szCs w:val="16"/>
              </w:rPr>
            </w:pPr>
            <w:r w:rsidRPr="00FC0AA1">
              <w:rPr>
                <w:sz w:val="16"/>
                <w:szCs w:val="16"/>
              </w:rPr>
              <w:t>% other pupils making better than expected progress from same starting point</w:t>
            </w:r>
          </w:p>
        </w:tc>
      </w:tr>
      <w:tr w:rsidR="007A0557" w:rsidRPr="00FC0AA1" w:rsidTr="007A0557">
        <w:tc>
          <w:tcPr>
            <w:tcW w:w="993" w:type="dxa"/>
          </w:tcPr>
          <w:p w:rsidR="007A0557" w:rsidRPr="00FC0AA1" w:rsidRDefault="007A0557" w:rsidP="007A0557">
            <w:pPr>
              <w:jc w:val="center"/>
              <w:rPr>
                <w:sz w:val="16"/>
                <w:szCs w:val="16"/>
              </w:rPr>
            </w:pPr>
          </w:p>
        </w:tc>
        <w:tc>
          <w:tcPr>
            <w:tcW w:w="567" w:type="dxa"/>
          </w:tcPr>
          <w:p w:rsidR="007A0557" w:rsidRPr="00FC0AA1" w:rsidRDefault="007A0557" w:rsidP="007A0557">
            <w:pPr>
              <w:jc w:val="center"/>
              <w:rPr>
                <w:sz w:val="16"/>
                <w:szCs w:val="16"/>
              </w:rPr>
            </w:pPr>
            <w:r w:rsidRPr="00FC0AA1">
              <w:rPr>
                <w:sz w:val="16"/>
                <w:szCs w:val="16"/>
              </w:rPr>
              <w:t>R</w:t>
            </w:r>
          </w:p>
        </w:tc>
        <w:tc>
          <w:tcPr>
            <w:tcW w:w="709" w:type="dxa"/>
          </w:tcPr>
          <w:p w:rsidR="007A0557" w:rsidRPr="00FC0AA1" w:rsidRDefault="007A0557" w:rsidP="007A0557">
            <w:pPr>
              <w:jc w:val="center"/>
              <w:rPr>
                <w:sz w:val="16"/>
                <w:szCs w:val="16"/>
              </w:rPr>
            </w:pPr>
            <w:r w:rsidRPr="00FC0AA1">
              <w:rPr>
                <w:sz w:val="16"/>
                <w:szCs w:val="16"/>
              </w:rPr>
              <w:t>W</w:t>
            </w:r>
          </w:p>
        </w:tc>
        <w:tc>
          <w:tcPr>
            <w:tcW w:w="850" w:type="dxa"/>
          </w:tcPr>
          <w:p w:rsidR="007A0557" w:rsidRPr="00FC0AA1" w:rsidRDefault="007A0557" w:rsidP="007A0557">
            <w:pPr>
              <w:jc w:val="center"/>
              <w:rPr>
                <w:sz w:val="16"/>
                <w:szCs w:val="16"/>
              </w:rPr>
            </w:pPr>
            <w:r w:rsidRPr="00FC0AA1">
              <w:rPr>
                <w:sz w:val="16"/>
                <w:szCs w:val="16"/>
              </w:rPr>
              <w:t>M</w:t>
            </w:r>
          </w:p>
        </w:tc>
        <w:tc>
          <w:tcPr>
            <w:tcW w:w="562" w:type="dxa"/>
          </w:tcPr>
          <w:p w:rsidR="007A0557" w:rsidRPr="00FC0AA1" w:rsidRDefault="007A0557" w:rsidP="007A0557">
            <w:pPr>
              <w:jc w:val="center"/>
              <w:rPr>
                <w:sz w:val="16"/>
                <w:szCs w:val="16"/>
              </w:rPr>
            </w:pPr>
            <w:r w:rsidRPr="00FC0AA1">
              <w:rPr>
                <w:sz w:val="16"/>
                <w:szCs w:val="16"/>
              </w:rPr>
              <w:t>R</w:t>
            </w:r>
          </w:p>
        </w:tc>
        <w:tc>
          <w:tcPr>
            <w:tcW w:w="567" w:type="dxa"/>
          </w:tcPr>
          <w:p w:rsidR="007A0557" w:rsidRPr="00FC0AA1" w:rsidRDefault="007A0557" w:rsidP="007A0557">
            <w:pPr>
              <w:jc w:val="center"/>
              <w:rPr>
                <w:sz w:val="16"/>
                <w:szCs w:val="16"/>
              </w:rPr>
            </w:pPr>
            <w:r w:rsidRPr="00FC0AA1">
              <w:rPr>
                <w:sz w:val="16"/>
                <w:szCs w:val="16"/>
              </w:rPr>
              <w:t>W</w:t>
            </w:r>
          </w:p>
        </w:tc>
        <w:tc>
          <w:tcPr>
            <w:tcW w:w="425" w:type="dxa"/>
          </w:tcPr>
          <w:p w:rsidR="007A0557" w:rsidRPr="00FC0AA1" w:rsidRDefault="007A0557" w:rsidP="007A0557">
            <w:pPr>
              <w:jc w:val="center"/>
              <w:rPr>
                <w:sz w:val="16"/>
                <w:szCs w:val="16"/>
              </w:rPr>
            </w:pPr>
            <w:r w:rsidRPr="00FC0AA1">
              <w:rPr>
                <w:sz w:val="16"/>
                <w:szCs w:val="16"/>
              </w:rPr>
              <w:t>M</w:t>
            </w:r>
          </w:p>
        </w:tc>
        <w:tc>
          <w:tcPr>
            <w:tcW w:w="992" w:type="dxa"/>
          </w:tcPr>
          <w:p w:rsidR="007A0557" w:rsidRPr="00FC0AA1" w:rsidRDefault="007A0557" w:rsidP="007A0557">
            <w:pPr>
              <w:jc w:val="center"/>
              <w:rPr>
                <w:sz w:val="16"/>
                <w:szCs w:val="16"/>
              </w:rPr>
            </w:pPr>
            <w:r w:rsidRPr="00FC0AA1">
              <w:rPr>
                <w:sz w:val="16"/>
                <w:szCs w:val="16"/>
              </w:rPr>
              <w:t>R</w:t>
            </w:r>
          </w:p>
        </w:tc>
        <w:tc>
          <w:tcPr>
            <w:tcW w:w="993" w:type="dxa"/>
          </w:tcPr>
          <w:p w:rsidR="007A0557" w:rsidRPr="00FC0AA1" w:rsidRDefault="007A0557" w:rsidP="007A0557">
            <w:pPr>
              <w:jc w:val="center"/>
              <w:rPr>
                <w:sz w:val="16"/>
                <w:szCs w:val="16"/>
              </w:rPr>
            </w:pPr>
            <w:r w:rsidRPr="00FC0AA1">
              <w:rPr>
                <w:sz w:val="16"/>
                <w:szCs w:val="16"/>
              </w:rPr>
              <w:t>W</w:t>
            </w:r>
          </w:p>
        </w:tc>
        <w:tc>
          <w:tcPr>
            <w:tcW w:w="850" w:type="dxa"/>
          </w:tcPr>
          <w:p w:rsidR="007A0557" w:rsidRPr="00FC0AA1" w:rsidRDefault="007A0557" w:rsidP="007A0557">
            <w:pPr>
              <w:jc w:val="center"/>
              <w:rPr>
                <w:sz w:val="16"/>
                <w:szCs w:val="16"/>
              </w:rPr>
            </w:pPr>
            <w:r w:rsidRPr="00FC0AA1">
              <w:rPr>
                <w:sz w:val="16"/>
                <w:szCs w:val="16"/>
              </w:rPr>
              <w:t>M</w:t>
            </w:r>
          </w:p>
        </w:tc>
        <w:tc>
          <w:tcPr>
            <w:tcW w:w="851" w:type="dxa"/>
          </w:tcPr>
          <w:p w:rsidR="007A0557" w:rsidRPr="00FC0AA1" w:rsidRDefault="007A0557" w:rsidP="007A0557">
            <w:pPr>
              <w:jc w:val="center"/>
              <w:rPr>
                <w:sz w:val="16"/>
                <w:szCs w:val="16"/>
              </w:rPr>
            </w:pPr>
            <w:r w:rsidRPr="00FC0AA1">
              <w:rPr>
                <w:sz w:val="16"/>
                <w:szCs w:val="16"/>
              </w:rPr>
              <w:t>R</w:t>
            </w:r>
          </w:p>
        </w:tc>
        <w:tc>
          <w:tcPr>
            <w:tcW w:w="850" w:type="dxa"/>
          </w:tcPr>
          <w:p w:rsidR="007A0557" w:rsidRPr="00FC0AA1" w:rsidRDefault="007A0557" w:rsidP="007A0557">
            <w:pPr>
              <w:jc w:val="center"/>
              <w:rPr>
                <w:sz w:val="16"/>
                <w:szCs w:val="16"/>
              </w:rPr>
            </w:pPr>
            <w:r w:rsidRPr="00FC0AA1">
              <w:rPr>
                <w:sz w:val="16"/>
                <w:szCs w:val="16"/>
              </w:rPr>
              <w:t>W</w:t>
            </w:r>
          </w:p>
        </w:tc>
        <w:tc>
          <w:tcPr>
            <w:tcW w:w="851" w:type="dxa"/>
          </w:tcPr>
          <w:p w:rsidR="007A0557" w:rsidRPr="00FC0AA1" w:rsidRDefault="007A0557" w:rsidP="007A0557">
            <w:pPr>
              <w:jc w:val="center"/>
              <w:rPr>
                <w:sz w:val="16"/>
                <w:szCs w:val="16"/>
              </w:rPr>
            </w:pPr>
            <w:r w:rsidRPr="00FC0AA1">
              <w:rPr>
                <w:sz w:val="16"/>
                <w:szCs w:val="16"/>
              </w:rPr>
              <w:t>M</w:t>
            </w:r>
          </w:p>
        </w:tc>
      </w:tr>
      <w:tr w:rsidR="007A0557" w:rsidRPr="00B013D9" w:rsidTr="007A0557">
        <w:tc>
          <w:tcPr>
            <w:tcW w:w="993" w:type="dxa"/>
          </w:tcPr>
          <w:p w:rsidR="007A0557" w:rsidRPr="00FC0AA1" w:rsidRDefault="007A0557" w:rsidP="007A0557">
            <w:pPr>
              <w:rPr>
                <w:sz w:val="16"/>
                <w:szCs w:val="16"/>
              </w:rPr>
            </w:pPr>
            <w:r w:rsidRPr="00FC0AA1">
              <w:rPr>
                <w:sz w:val="16"/>
                <w:szCs w:val="16"/>
              </w:rPr>
              <w:t>R (</w:t>
            </w:r>
            <w:r>
              <w:rPr>
                <w:sz w:val="16"/>
                <w:szCs w:val="16"/>
              </w:rPr>
              <w:t>3</w:t>
            </w:r>
            <w:r w:rsidRPr="00FC0AA1">
              <w:rPr>
                <w:sz w:val="16"/>
                <w:szCs w:val="16"/>
              </w:rPr>
              <w:t xml:space="preserve"> pupils)</w:t>
            </w:r>
          </w:p>
        </w:tc>
        <w:tc>
          <w:tcPr>
            <w:tcW w:w="567" w:type="dxa"/>
          </w:tcPr>
          <w:p w:rsidR="007A0557" w:rsidRPr="009330F2" w:rsidRDefault="007A0557" w:rsidP="007A0557">
            <w:pPr>
              <w:jc w:val="center"/>
              <w:rPr>
                <w:sz w:val="16"/>
                <w:szCs w:val="16"/>
                <w:highlight w:val="yellow"/>
              </w:rPr>
            </w:pPr>
            <w:r w:rsidRPr="00C13A24">
              <w:rPr>
                <w:sz w:val="16"/>
                <w:szCs w:val="16"/>
              </w:rPr>
              <w:t>100</w:t>
            </w:r>
          </w:p>
        </w:tc>
        <w:tc>
          <w:tcPr>
            <w:tcW w:w="709" w:type="dxa"/>
          </w:tcPr>
          <w:p w:rsidR="007A0557" w:rsidRPr="009330F2" w:rsidRDefault="007A0557" w:rsidP="007A0557">
            <w:pPr>
              <w:jc w:val="center"/>
              <w:rPr>
                <w:sz w:val="16"/>
                <w:szCs w:val="16"/>
                <w:highlight w:val="yellow"/>
              </w:rPr>
            </w:pPr>
            <w:r w:rsidRPr="00C13A24">
              <w:rPr>
                <w:sz w:val="16"/>
                <w:szCs w:val="16"/>
              </w:rPr>
              <w:t>100</w:t>
            </w:r>
          </w:p>
        </w:tc>
        <w:tc>
          <w:tcPr>
            <w:tcW w:w="850" w:type="dxa"/>
          </w:tcPr>
          <w:p w:rsidR="007A0557" w:rsidRPr="009330F2" w:rsidRDefault="007A0557" w:rsidP="007A0557">
            <w:pPr>
              <w:jc w:val="center"/>
              <w:rPr>
                <w:sz w:val="16"/>
                <w:szCs w:val="16"/>
                <w:highlight w:val="yellow"/>
              </w:rPr>
            </w:pPr>
            <w:r w:rsidRPr="00C13A24">
              <w:rPr>
                <w:sz w:val="16"/>
                <w:szCs w:val="16"/>
              </w:rPr>
              <w:t>100</w:t>
            </w:r>
          </w:p>
        </w:tc>
        <w:tc>
          <w:tcPr>
            <w:tcW w:w="562" w:type="dxa"/>
          </w:tcPr>
          <w:p w:rsidR="007A0557" w:rsidRPr="00C13A24" w:rsidRDefault="007A0557" w:rsidP="007A0557">
            <w:pPr>
              <w:jc w:val="center"/>
              <w:rPr>
                <w:sz w:val="16"/>
                <w:szCs w:val="16"/>
              </w:rPr>
            </w:pPr>
            <w:r>
              <w:rPr>
                <w:sz w:val="16"/>
                <w:szCs w:val="16"/>
              </w:rPr>
              <w:t>67</w:t>
            </w:r>
          </w:p>
          <w:p w:rsidR="007A0557" w:rsidRPr="009330F2" w:rsidRDefault="007A0557" w:rsidP="007A0557">
            <w:pPr>
              <w:jc w:val="center"/>
              <w:rPr>
                <w:sz w:val="16"/>
                <w:szCs w:val="16"/>
                <w:highlight w:val="yellow"/>
              </w:rPr>
            </w:pPr>
          </w:p>
        </w:tc>
        <w:tc>
          <w:tcPr>
            <w:tcW w:w="567" w:type="dxa"/>
          </w:tcPr>
          <w:p w:rsidR="007A0557" w:rsidRPr="00C13A24" w:rsidRDefault="007A0557" w:rsidP="007A0557">
            <w:pPr>
              <w:jc w:val="center"/>
              <w:rPr>
                <w:sz w:val="16"/>
                <w:szCs w:val="16"/>
              </w:rPr>
            </w:pPr>
            <w:r w:rsidRPr="00C13A24">
              <w:rPr>
                <w:sz w:val="16"/>
                <w:szCs w:val="16"/>
              </w:rPr>
              <w:t>67</w:t>
            </w:r>
          </w:p>
          <w:p w:rsidR="007A0557" w:rsidRPr="009330F2" w:rsidRDefault="007A0557" w:rsidP="007A0557">
            <w:pPr>
              <w:jc w:val="center"/>
              <w:rPr>
                <w:sz w:val="16"/>
                <w:szCs w:val="16"/>
                <w:highlight w:val="yellow"/>
              </w:rPr>
            </w:pPr>
          </w:p>
        </w:tc>
        <w:tc>
          <w:tcPr>
            <w:tcW w:w="425" w:type="dxa"/>
          </w:tcPr>
          <w:p w:rsidR="007A0557" w:rsidRPr="009330F2" w:rsidRDefault="007A0557" w:rsidP="007A0557">
            <w:pPr>
              <w:jc w:val="center"/>
              <w:rPr>
                <w:sz w:val="16"/>
                <w:szCs w:val="16"/>
                <w:highlight w:val="yellow"/>
              </w:rPr>
            </w:pPr>
            <w:r w:rsidRPr="00C13A24">
              <w:rPr>
                <w:sz w:val="16"/>
                <w:szCs w:val="16"/>
              </w:rPr>
              <w:t>0</w:t>
            </w:r>
          </w:p>
        </w:tc>
        <w:tc>
          <w:tcPr>
            <w:tcW w:w="992" w:type="dxa"/>
          </w:tcPr>
          <w:p w:rsidR="007A0557" w:rsidRPr="00FF0C7D" w:rsidRDefault="007A0557" w:rsidP="007A0557">
            <w:pPr>
              <w:jc w:val="center"/>
              <w:rPr>
                <w:sz w:val="16"/>
                <w:szCs w:val="16"/>
              </w:rPr>
            </w:pPr>
            <w:r w:rsidRPr="00FF0C7D">
              <w:rPr>
                <w:sz w:val="16"/>
                <w:szCs w:val="16"/>
              </w:rPr>
              <w:t>SB</w:t>
            </w:r>
            <w:r>
              <w:rPr>
                <w:sz w:val="16"/>
                <w:szCs w:val="16"/>
              </w:rPr>
              <w:t xml:space="preserve"> 100</w:t>
            </w:r>
          </w:p>
          <w:p w:rsidR="007A0557" w:rsidRPr="00FF0C7D" w:rsidRDefault="007A0557" w:rsidP="007A0557">
            <w:pPr>
              <w:jc w:val="center"/>
              <w:rPr>
                <w:sz w:val="16"/>
                <w:szCs w:val="16"/>
              </w:rPr>
            </w:pPr>
            <w:r w:rsidRPr="00FF0C7D">
              <w:rPr>
                <w:sz w:val="16"/>
                <w:szCs w:val="16"/>
              </w:rPr>
              <w:t>B</w:t>
            </w:r>
            <w:r>
              <w:rPr>
                <w:sz w:val="16"/>
                <w:szCs w:val="16"/>
              </w:rPr>
              <w:t xml:space="preserve"> 100</w:t>
            </w:r>
          </w:p>
          <w:p w:rsidR="007A0557" w:rsidRPr="009330F2" w:rsidRDefault="007A0557" w:rsidP="007A0557">
            <w:pPr>
              <w:jc w:val="center"/>
              <w:rPr>
                <w:sz w:val="16"/>
                <w:szCs w:val="16"/>
                <w:highlight w:val="yellow"/>
              </w:rPr>
            </w:pPr>
            <w:r w:rsidRPr="00FF0C7D">
              <w:rPr>
                <w:sz w:val="16"/>
                <w:szCs w:val="16"/>
              </w:rPr>
              <w:t>T</w:t>
            </w:r>
            <w:r>
              <w:rPr>
                <w:sz w:val="16"/>
                <w:szCs w:val="16"/>
              </w:rPr>
              <w:t xml:space="preserve"> 100</w:t>
            </w:r>
          </w:p>
        </w:tc>
        <w:tc>
          <w:tcPr>
            <w:tcW w:w="993" w:type="dxa"/>
          </w:tcPr>
          <w:p w:rsidR="007A0557" w:rsidRPr="00FF0C7D" w:rsidRDefault="007A0557" w:rsidP="007A0557">
            <w:pPr>
              <w:jc w:val="center"/>
              <w:rPr>
                <w:sz w:val="16"/>
                <w:szCs w:val="16"/>
              </w:rPr>
            </w:pPr>
            <w:r w:rsidRPr="00FF0C7D">
              <w:rPr>
                <w:sz w:val="16"/>
                <w:szCs w:val="16"/>
              </w:rPr>
              <w:t>SB</w:t>
            </w:r>
            <w:r>
              <w:rPr>
                <w:sz w:val="16"/>
                <w:szCs w:val="16"/>
              </w:rPr>
              <w:t xml:space="preserve"> 100</w:t>
            </w:r>
          </w:p>
          <w:p w:rsidR="007A0557" w:rsidRPr="009330F2" w:rsidRDefault="007A0557" w:rsidP="007A0557">
            <w:pPr>
              <w:jc w:val="center"/>
              <w:rPr>
                <w:sz w:val="16"/>
                <w:szCs w:val="16"/>
                <w:highlight w:val="yellow"/>
              </w:rPr>
            </w:pPr>
            <w:r w:rsidRPr="00FF0C7D">
              <w:rPr>
                <w:sz w:val="16"/>
                <w:szCs w:val="16"/>
              </w:rPr>
              <w:t>T</w:t>
            </w:r>
            <w:r>
              <w:rPr>
                <w:sz w:val="16"/>
                <w:szCs w:val="16"/>
              </w:rPr>
              <w:t xml:space="preserve"> 87</w:t>
            </w:r>
          </w:p>
        </w:tc>
        <w:tc>
          <w:tcPr>
            <w:tcW w:w="850" w:type="dxa"/>
          </w:tcPr>
          <w:p w:rsidR="007A0557" w:rsidRDefault="007A0557" w:rsidP="007A0557">
            <w:pPr>
              <w:jc w:val="center"/>
              <w:rPr>
                <w:sz w:val="16"/>
                <w:szCs w:val="16"/>
              </w:rPr>
            </w:pPr>
            <w:r w:rsidRPr="00FF0C7D">
              <w:rPr>
                <w:sz w:val="16"/>
                <w:szCs w:val="16"/>
              </w:rPr>
              <w:t>SB</w:t>
            </w:r>
            <w:r>
              <w:rPr>
                <w:sz w:val="16"/>
                <w:szCs w:val="16"/>
              </w:rPr>
              <w:t xml:space="preserve"> 100</w:t>
            </w:r>
          </w:p>
          <w:p w:rsidR="007A0557" w:rsidRPr="00FF0C7D" w:rsidRDefault="007A0557" w:rsidP="007A0557">
            <w:pPr>
              <w:jc w:val="center"/>
              <w:rPr>
                <w:sz w:val="16"/>
                <w:szCs w:val="16"/>
              </w:rPr>
            </w:pPr>
            <w:r>
              <w:rPr>
                <w:sz w:val="16"/>
                <w:szCs w:val="16"/>
              </w:rPr>
              <w:t>T 95</w:t>
            </w:r>
          </w:p>
          <w:p w:rsidR="007A0557" w:rsidRPr="009330F2" w:rsidRDefault="007A0557" w:rsidP="007A0557">
            <w:pPr>
              <w:rPr>
                <w:sz w:val="16"/>
                <w:szCs w:val="16"/>
                <w:highlight w:val="yellow"/>
              </w:rPr>
            </w:pPr>
          </w:p>
        </w:tc>
        <w:tc>
          <w:tcPr>
            <w:tcW w:w="851" w:type="dxa"/>
          </w:tcPr>
          <w:p w:rsidR="007A0557" w:rsidRPr="00FF0C7D" w:rsidRDefault="007A0557" w:rsidP="007A0557">
            <w:pPr>
              <w:jc w:val="center"/>
              <w:rPr>
                <w:sz w:val="16"/>
                <w:szCs w:val="16"/>
              </w:rPr>
            </w:pPr>
            <w:r w:rsidRPr="00FF0C7D">
              <w:rPr>
                <w:sz w:val="16"/>
                <w:szCs w:val="16"/>
              </w:rPr>
              <w:t>SB</w:t>
            </w:r>
            <w:r>
              <w:rPr>
                <w:sz w:val="16"/>
                <w:szCs w:val="16"/>
              </w:rPr>
              <w:t xml:space="preserve"> 88</w:t>
            </w:r>
          </w:p>
          <w:p w:rsidR="007A0557" w:rsidRDefault="007A0557" w:rsidP="007A0557">
            <w:pPr>
              <w:jc w:val="center"/>
              <w:rPr>
                <w:sz w:val="16"/>
                <w:szCs w:val="16"/>
              </w:rPr>
            </w:pPr>
            <w:r w:rsidRPr="00FF0C7D">
              <w:rPr>
                <w:sz w:val="16"/>
                <w:szCs w:val="16"/>
              </w:rPr>
              <w:t>B</w:t>
            </w:r>
            <w:r>
              <w:rPr>
                <w:sz w:val="16"/>
                <w:szCs w:val="16"/>
              </w:rPr>
              <w:t xml:space="preserve"> 9</w:t>
            </w:r>
          </w:p>
          <w:p w:rsidR="007A0557" w:rsidRPr="009330F2" w:rsidRDefault="007A0557" w:rsidP="007A0557">
            <w:pPr>
              <w:jc w:val="center"/>
              <w:rPr>
                <w:sz w:val="16"/>
                <w:szCs w:val="16"/>
                <w:highlight w:val="yellow"/>
              </w:rPr>
            </w:pPr>
            <w:r>
              <w:rPr>
                <w:sz w:val="16"/>
                <w:szCs w:val="16"/>
              </w:rPr>
              <w:t>T 44</w:t>
            </w:r>
          </w:p>
        </w:tc>
        <w:tc>
          <w:tcPr>
            <w:tcW w:w="850" w:type="dxa"/>
          </w:tcPr>
          <w:p w:rsidR="007A0557" w:rsidRDefault="007A0557" w:rsidP="007A0557">
            <w:pPr>
              <w:jc w:val="center"/>
              <w:rPr>
                <w:sz w:val="16"/>
                <w:szCs w:val="16"/>
              </w:rPr>
            </w:pPr>
            <w:r w:rsidRPr="00FF0C7D">
              <w:rPr>
                <w:sz w:val="16"/>
                <w:szCs w:val="16"/>
              </w:rPr>
              <w:t>SB</w:t>
            </w:r>
            <w:r>
              <w:rPr>
                <w:sz w:val="16"/>
                <w:szCs w:val="16"/>
              </w:rPr>
              <w:t xml:space="preserve"> 84</w:t>
            </w:r>
          </w:p>
          <w:p w:rsidR="007A0557" w:rsidRPr="00FF0C7D" w:rsidRDefault="007A0557" w:rsidP="007A0557">
            <w:pPr>
              <w:jc w:val="center"/>
              <w:rPr>
                <w:sz w:val="16"/>
                <w:szCs w:val="16"/>
              </w:rPr>
            </w:pPr>
            <w:r>
              <w:rPr>
                <w:sz w:val="16"/>
                <w:szCs w:val="16"/>
              </w:rPr>
              <w:t>T 13</w:t>
            </w:r>
          </w:p>
          <w:p w:rsidR="007A0557" w:rsidRPr="009330F2" w:rsidRDefault="007A0557" w:rsidP="007A0557">
            <w:pPr>
              <w:rPr>
                <w:sz w:val="16"/>
                <w:szCs w:val="16"/>
                <w:highlight w:val="yellow"/>
              </w:rPr>
            </w:pPr>
          </w:p>
        </w:tc>
        <w:tc>
          <w:tcPr>
            <w:tcW w:w="851" w:type="dxa"/>
          </w:tcPr>
          <w:p w:rsidR="007A0557" w:rsidRDefault="007A0557" w:rsidP="007A0557">
            <w:pPr>
              <w:jc w:val="center"/>
              <w:rPr>
                <w:sz w:val="16"/>
                <w:szCs w:val="16"/>
              </w:rPr>
            </w:pPr>
            <w:r w:rsidRPr="00FF0C7D">
              <w:rPr>
                <w:sz w:val="16"/>
                <w:szCs w:val="16"/>
              </w:rPr>
              <w:t>SB</w:t>
            </w:r>
            <w:r>
              <w:rPr>
                <w:sz w:val="16"/>
                <w:szCs w:val="16"/>
              </w:rPr>
              <w:t xml:space="preserve"> 83</w:t>
            </w:r>
          </w:p>
          <w:p w:rsidR="007A0557" w:rsidRPr="00FF0C7D" w:rsidRDefault="007A0557" w:rsidP="007A0557">
            <w:pPr>
              <w:jc w:val="center"/>
              <w:rPr>
                <w:sz w:val="16"/>
                <w:szCs w:val="16"/>
              </w:rPr>
            </w:pPr>
            <w:r>
              <w:rPr>
                <w:sz w:val="16"/>
                <w:szCs w:val="16"/>
              </w:rPr>
              <w:t>T 9</w:t>
            </w:r>
          </w:p>
          <w:p w:rsidR="007A0557" w:rsidRPr="009330F2" w:rsidRDefault="007A0557" w:rsidP="007A0557">
            <w:pPr>
              <w:rPr>
                <w:sz w:val="16"/>
                <w:szCs w:val="16"/>
                <w:highlight w:val="yellow"/>
              </w:rPr>
            </w:pPr>
          </w:p>
        </w:tc>
      </w:tr>
      <w:tr w:rsidR="007A0557" w:rsidRPr="00B013D9" w:rsidTr="007A0557">
        <w:tc>
          <w:tcPr>
            <w:tcW w:w="993" w:type="dxa"/>
          </w:tcPr>
          <w:p w:rsidR="007A0557" w:rsidRPr="00FC0AA1" w:rsidRDefault="007A0557" w:rsidP="007A0557">
            <w:pPr>
              <w:rPr>
                <w:sz w:val="16"/>
                <w:szCs w:val="16"/>
              </w:rPr>
            </w:pPr>
            <w:r w:rsidRPr="00FC0AA1">
              <w:rPr>
                <w:sz w:val="16"/>
                <w:szCs w:val="16"/>
              </w:rPr>
              <w:t>1</w:t>
            </w:r>
            <w:r>
              <w:rPr>
                <w:sz w:val="16"/>
                <w:szCs w:val="16"/>
              </w:rPr>
              <w:t xml:space="preserve"> (6 pupils)</w:t>
            </w:r>
          </w:p>
        </w:tc>
        <w:tc>
          <w:tcPr>
            <w:tcW w:w="567" w:type="dxa"/>
          </w:tcPr>
          <w:p w:rsidR="007A0557" w:rsidRPr="006C6E0C" w:rsidRDefault="007A0557" w:rsidP="007A0557">
            <w:pPr>
              <w:jc w:val="center"/>
              <w:rPr>
                <w:sz w:val="16"/>
                <w:szCs w:val="16"/>
              </w:rPr>
            </w:pPr>
            <w:r w:rsidRPr="006C6E0C">
              <w:rPr>
                <w:sz w:val="16"/>
                <w:szCs w:val="16"/>
              </w:rPr>
              <w:t>83</w:t>
            </w:r>
          </w:p>
        </w:tc>
        <w:tc>
          <w:tcPr>
            <w:tcW w:w="709" w:type="dxa"/>
          </w:tcPr>
          <w:p w:rsidR="007A0557" w:rsidRPr="006C6E0C" w:rsidRDefault="007A0557" w:rsidP="007A0557">
            <w:pPr>
              <w:jc w:val="center"/>
              <w:rPr>
                <w:sz w:val="16"/>
                <w:szCs w:val="16"/>
              </w:rPr>
            </w:pPr>
            <w:r w:rsidRPr="006C6E0C">
              <w:rPr>
                <w:sz w:val="16"/>
                <w:szCs w:val="16"/>
              </w:rPr>
              <w:t>83</w:t>
            </w:r>
          </w:p>
        </w:tc>
        <w:tc>
          <w:tcPr>
            <w:tcW w:w="850" w:type="dxa"/>
          </w:tcPr>
          <w:p w:rsidR="007A0557" w:rsidRPr="006C6E0C" w:rsidRDefault="007A0557" w:rsidP="007A0557">
            <w:pPr>
              <w:jc w:val="center"/>
              <w:rPr>
                <w:sz w:val="16"/>
                <w:szCs w:val="16"/>
              </w:rPr>
            </w:pPr>
            <w:r w:rsidRPr="006C6E0C">
              <w:rPr>
                <w:sz w:val="16"/>
                <w:szCs w:val="16"/>
              </w:rPr>
              <w:t>67</w:t>
            </w:r>
          </w:p>
        </w:tc>
        <w:tc>
          <w:tcPr>
            <w:tcW w:w="562" w:type="dxa"/>
          </w:tcPr>
          <w:p w:rsidR="007A0557" w:rsidRPr="006C6E0C" w:rsidRDefault="007A0557" w:rsidP="007A0557">
            <w:pPr>
              <w:jc w:val="center"/>
              <w:rPr>
                <w:sz w:val="16"/>
                <w:szCs w:val="16"/>
              </w:rPr>
            </w:pPr>
            <w:r w:rsidRPr="006C6E0C">
              <w:rPr>
                <w:sz w:val="16"/>
                <w:szCs w:val="16"/>
              </w:rPr>
              <w:t>17</w:t>
            </w:r>
          </w:p>
        </w:tc>
        <w:tc>
          <w:tcPr>
            <w:tcW w:w="567" w:type="dxa"/>
          </w:tcPr>
          <w:p w:rsidR="007A0557" w:rsidRPr="006C6E0C" w:rsidRDefault="007A0557" w:rsidP="007A0557">
            <w:pPr>
              <w:jc w:val="center"/>
              <w:rPr>
                <w:sz w:val="16"/>
                <w:szCs w:val="16"/>
              </w:rPr>
            </w:pPr>
            <w:r w:rsidRPr="006C6E0C">
              <w:rPr>
                <w:sz w:val="16"/>
                <w:szCs w:val="16"/>
              </w:rPr>
              <w:t>0</w:t>
            </w:r>
          </w:p>
        </w:tc>
        <w:tc>
          <w:tcPr>
            <w:tcW w:w="425" w:type="dxa"/>
          </w:tcPr>
          <w:p w:rsidR="007A0557" w:rsidRPr="006C6E0C" w:rsidRDefault="007A0557" w:rsidP="007A0557">
            <w:pPr>
              <w:jc w:val="center"/>
              <w:rPr>
                <w:sz w:val="16"/>
                <w:szCs w:val="16"/>
              </w:rPr>
            </w:pPr>
            <w:r w:rsidRPr="006C6E0C">
              <w:rPr>
                <w:sz w:val="16"/>
                <w:szCs w:val="16"/>
              </w:rPr>
              <w:t>17</w:t>
            </w:r>
          </w:p>
        </w:tc>
        <w:tc>
          <w:tcPr>
            <w:tcW w:w="992" w:type="dxa"/>
          </w:tcPr>
          <w:p w:rsidR="007A0557" w:rsidRDefault="007A0557" w:rsidP="007A0557">
            <w:pPr>
              <w:jc w:val="center"/>
              <w:rPr>
                <w:sz w:val="16"/>
                <w:szCs w:val="16"/>
              </w:rPr>
            </w:pPr>
            <w:r>
              <w:rPr>
                <w:sz w:val="16"/>
                <w:szCs w:val="16"/>
              </w:rPr>
              <w:t>60w+ 100</w:t>
            </w:r>
          </w:p>
          <w:p w:rsidR="007A0557" w:rsidRDefault="007A0557" w:rsidP="007A0557">
            <w:pPr>
              <w:jc w:val="center"/>
              <w:rPr>
                <w:sz w:val="16"/>
                <w:szCs w:val="16"/>
              </w:rPr>
            </w:pPr>
            <w:r>
              <w:rPr>
                <w:sz w:val="16"/>
                <w:szCs w:val="16"/>
              </w:rPr>
              <w:t>60s 89</w:t>
            </w:r>
          </w:p>
          <w:p w:rsidR="007A0557" w:rsidRDefault="007A0557" w:rsidP="007A0557">
            <w:pPr>
              <w:jc w:val="center"/>
              <w:rPr>
                <w:sz w:val="16"/>
                <w:szCs w:val="16"/>
              </w:rPr>
            </w:pPr>
            <w:r>
              <w:rPr>
                <w:sz w:val="16"/>
                <w:szCs w:val="16"/>
              </w:rPr>
              <w:t>60s+ 85</w:t>
            </w:r>
          </w:p>
          <w:p w:rsidR="007A0557" w:rsidRPr="009330F2" w:rsidRDefault="007A0557" w:rsidP="007A0557">
            <w:pPr>
              <w:jc w:val="center"/>
              <w:rPr>
                <w:sz w:val="16"/>
                <w:szCs w:val="16"/>
                <w:highlight w:val="yellow"/>
              </w:rPr>
            </w:pPr>
            <w:r>
              <w:rPr>
                <w:sz w:val="16"/>
                <w:szCs w:val="16"/>
              </w:rPr>
              <w:t>1b+ 100</w:t>
            </w:r>
          </w:p>
        </w:tc>
        <w:tc>
          <w:tcPr>
            <w:tcW w:w="993" w:type="dxa"/>
          </w:tcPr>
          <w:p w:rsidR="007A0557" w:rsidRDefault="007A0557" w:rsidP="007A0557">
            <w:pPr>
              <w:jc w:val="center"/>
              <w:rPr>
                <w:sz w:val="16"/>
                <w:szCs w:val="16"/>
              </w:rPr>
            </w:pPr>
            <w:r>
              <w:rPr>
                <w:sz w:val="16"/>
                <w:szCs w:val="16"/>
              </w:rPr>
              <w:t>60w+ 100</w:t>
            </w:r>
          </w:p>
          <w:p w:rsidR="007A0557" w:rsidRDefault="007A0557" w:rsidP="007A0557">
            <w:pPr>
              <w:jc w:val="center"/>
              <w:rPr>
                <w:sz w:val="16"/>
                <w:szCs w:val="16"/>
              </w:rPr>
            </w:pPr>
            <w:r>
              <w:rPr>
                <w:sz w:val="16"/>
                <w:szCs w:val="16"/>
              </w:rPr>
              <w:t>60s+ 86</w:t>
            </w:r>
          </w:p>
          <w:p w:rsidR="007A0557" w:rsidRPr="009330F2" w:rsidRDefault="007A0557" w:rsidP="007A0557">
            <w:pPr>
              <w:jc w:val="center"/>
              <w:rPr>
                <w:sz w:val="16"/>
                <w:szCs w:val="16"/>
                <w:highlight w:val="yellow"/>
              </w:rPr>
            </w:pPr>
            <w:r>
              <w:rPr>
                <w:sz w:val="16"/>
                <w:szCs w:val="16"/>
              </w:rPr>
              <w:t>1b 100</w:t>
            </w:r>
          </w:p>
        </w:tc>
        <w:tc>
          <w:tcPr>
            <w:tcW w:w="850" w:type="dxa"/>
          </w:tcPr>
          <w:p w:rsidR="007A0557" w:rsidRDefault="007A0557" w:rsidP="007A0557">
            <w:pPr>
              <w:jc w:val="center"/>
              <w:rPr>
                <w:sz w:val="16"/>
                <w:szCs w:val="16"/>
              </w:rPr>
            </w:pPr>
            <w:r>
              <w:rPr>
                <w:sz w:val="16"/>
                <w:szCs w:val="16"/>
              </w:rPr>
              <w:t>60s 100</w:t>
            </w:r>
          </w:p>
          <w:p w:rsidR="007A0557" w:rsidRDefault="007A0557" w:rsidP="007A0557">
            <w:pPr>
              <w:jc w:val="center"/>
              <w:rPr>
                <w:sz w:val="16"/>
                <w:szCs w:val="16"/>
              </w:rPr>
            </w:pPr>
            <w:r>
              <w:rPr>
                <w:sz w:val="16"/>
                <w:szCs w:val="16"/>
              </w:rPr>
              <w:t>60s+ 69</w:t>
            </w:r>
          </w:p>
          <w:p w:rsidR="007A0557" w:rsidRPr="009330F2" w:rsidRDefault="007A0557" w:rsidP="007A0557">
            <w:pPr>
              <w:jc w:val="center"/>
              <w:rPr>
                <w:sz w:val="16"/>
                <w:szCs w:val="16"/>
                <w:highlight w:val="yellow"/>
              </w:rPr>
            </w:pPr>
          </w:p>
        </w:tc>
        <w:tc>
          <w:tcPr>
            <w:tcW w:w="851" w:type="dxa"/>
          </w:tcPr>
          <w:p w:rsidR="007A0557" w:rsidRDefault="007A0557" w:rsidP="007A0557">
            <w:pPr>
              <w:jc w:val="center"/>
              <w:rPr>
                <w:sz w:val="16"/>
                <w:szCs w:val="16"/>
              </w:rPr>
            </w:pPr>
            <w:r>
              <w:rPr>
                <w:sz w:val="16"/>
                <w:szCs w:val="16"/>
              </w:rPr>
              <w:t>60w+ 50</w:t>
            </w:r>
          </w:p>
          <w:p w:rsidR="007A0557" w:rsidRDefault="007A0557" w:rsidP="007A0557">
            <w:pPr>
              <w:jc w:val="center"/>
              <w:rPr>
                <w:sz w:val="16"/>
                <w:szCs w:val="16"/>
              </w:rPr>
            </w:pPr>
            <w:r>
              <w:rPr>
                <w:sz w:val="16"/>
                <w:szCs w:val="16"/>
              </w:rPr>
              <w:t>60s 56</w:t>
            </w:r>
          </w:p>
          <w:p w:rsidR="007A0557" w:rsidRDefault="007A0557" w:rsidP="007A0557">
            <w:pPr>
              <w:jc w:val="center"/>
              <w:rPr>
                <w:sz w:val="16"/>
                <w:szCs w:val="16"/>
              </w:rPr>
            </w:pPr>
            <w:r>
              <w:rPr>
                <w:sz w:val="16"/>
                <w:szCs w:val="16"/>
              </w:rPr>
              <w:t>60s+ 8</w:t>
            </w:r>
          </w:p>
          <w:p w:rsidR="007A0557" w:rsidRPr="009330F2" w:rsidRDefault="007A0557" w:rsidP="007A0557">
            <w:pPr>
              <w:jc w:val="center"/>
              <w:rPr>
                <w:sz w:val="16"/>
                <w:szCs w:val="16"/>
                <w:highlight w:val="yellow"/>
              </w:rPr>
            </w:pPr>
            <w:r>
              <w:rPr>
                <w:sz w:val="16"/>
                <w:szCs w:val="16"/>
              </w:rPr>
              <w:t>1b+ 50</w:t>
            </w:r>
          </w:p>
        </w:tc>
        <w:tc>
          <w:tcPr>
            <w:tcW w:w="850" w:type="dxa"/>
          </w:tcPr>
          <w:p w:rsidR="007A0557" w:rsidRDefault="007A0557" w:rsidP="007A0557">
            <w:pPr>
              <w:jc w:val="center"/>
              <w:rPr>
                <w:sz w:val="16"/>
                <w:szCs w:val="16"/>
              </w:rPr>
            </w:pPr>
            <w:r>
              <w:rPr>
                <w:sz w:val="16"/>
                <w:szCs w:val="16"/>
              </w:rPr>
              <w:t>60w+ 67</w:t>
            </w:r>
          </w:p>
          <w:p w:rsidR="007A0557" w:rsidRDefault="007A0557" w:rsidP="007A0557">
            <w:pPr>
              <w:jc w:val="center"/>
              <w:rPr>
                <w:sz w:val="16"/>
                <w:szCs w:val="16"/>
              </w:rPr>
            </w:pPr>
            <w:r>
              <w:rPr>
                <w:sz w:val="16"/>
                <w:szCs w:val="16"/>
              </w:rPr>
              <w:t>60s+ 33</w:t>
            </w:r>
          </w:p>
          <w:p w:rsidR="007A0557" w:rsidRPr="009330F2" w:rsidRDefault="007A0557" w:rsidP="007A0557">
            <w:pPr>
              <w:jc w:val="center"/>
              <w:rPr>
                <w:sz w:val="16"/>
                <w:szCs w:val="16"/>
                <w:highlight w:val="yellow"/>
              </w:rPr>
            </w:pPr>
            <w:r>
              <w:rPr>
                <w:sz w:val="16"/>
                <w:szCs w:val="16"/>
              </w:rPr>
              <w:t>1b 57</w:t>
            </w:r>
          </w:p>
        </w:tc>
        <w:tc>
          <w:tcPr>
            <w:tcW w:w="851" w:type="dxa"/>
          </w:tcPr>
          <w:p w:rsidR="007A0557" w:rsidRDefault="007A0557" w:rsidP="007A0557">
            <w:pPr>
              <w:jc w:val="center"/>
              <w:rPr>
                <w:sz w:val="16"/>
                <w:szCs w:val="16"/>
              </w:rPr>
            </w:pPr>
            <w:r>
              <w:rPr>
                <w:sz w:val="16"/>
                <w:szCs w:val="16"/>
              </w:rPr>
              <w:t>60s 40</w:t>
            </w:r>
          </w:p>
          <w:p w:rsidR="007A0557" w:rsidRDefault="007A0557" w:rsidP="007A0557">
            <w:pPr>
              <w:jc w:val="center"/>
              <w:rPr>
                <w:sz w:val="16"/>
                <w:szCs w:val="16"/>
              </w:rPr>
            </w:pPr>
            <w:r>
              <w:rPr>
                <w:sz w:val="16"/>
                <w:szCs w:val="16"/>
              </w:rPr>
              <w:t>60s+ 6</w:t>
            </w:r>
          </w:p>
          <w:p w:rsidR="007A0557" w:rsidRPr="009330F2" w:rsidRDefault="007A0557" w:rsidP="007A0557">
            <w:pPr>
              <w:jc w:val="center"/>
              <w:rPr>
                <w:sz w:val="16"/>
                <w:szCs w:val="16"/>
                <w:highlight w:val="yellow"/>
              </w:rPr>
            </w:pPr>
          </w:p>
        </w:tc>
      </w:tr>
      <w:tr w:rsidR="007A0557" w:rsidRPr="00B013D9" w:rsidTr="007A0557">
        <w:tc>
          <w:tcPr>
            <w:tcW w:w="993" w:type="dxa"/>
          </w:tcPr>
          <w:p w:rsidR="007A0557" w:rsidRPr="00FC0AA1" w:rsidRDefault="007A0557" w:rsidP="007A0557">
            <w:pPr>
              <w:rPr>
                <w:sz w:val="16"/>
                <w:szCs w:val="16"/>
              </w:rPr>
            </w:pPr>
            <w:r w:rsidRPr="00FC0AA1">
              <w:rPr>
                <w:sz w:val="16"/>
                <w:szCs w:val="16"/>
              </w:rPr>
              <w:t>2</w:t>
            </w:r>
            <w:r>
              <w:rPr>
                <w:sz w:val="16"/>
                <w:szCs w:val="16"/>
              </w:rPr>
              <w:t xml:space="preserve"> (3 pupils)</w:t>
            </w:r>
          </w:p>
        </w:tc>
        <w:tc>
          <w:tcPr>
            <w:tcW w:w="567" w:type="dxa"/>
          </w:tcPr>
          <w:p w:rsidR="007A0557" w:rsidRPr="006C6E0C" w:rsidRDefault="007A0557" w:rsidP="007A0557">
            <w:pPr>
              <w:jc w:val="center"/>
              <w:rPr>
                <w:sz w:val="16"/>
                <w:szCs w:val="16"/>
              </w:rPr>
            </w:pPr>
            <w:r w:rsidRPr="006C6E0C">
              <w:rPr>
                <w:sz w:val="16"/>
                <w:szCs w:val="16"/>
              </w:rPr>
              <w:t>100</w:t>
            </w:r>
          </w:p>
        </w:tc>
        <w:tc>
          <w:tcPr>
            <w:tcW w:w="709" w:type="dxa"/>
          </w:tcPr>
          <w:p w:rsidR="007A0557" w:rsidRPr="006C6E0C" w:rsidRDefault="007A0557" w:rsidP="007A0557">
            <w:pPr>
              <w:jc w:val="center"/>
              <w:rPr>
                <w:sz w:val="16"/>
                <w:szCs w:val="16"/>
              </w:rPr>
            </w:pPr>
            <w:r w:rsidRPr="006C6E0C">
              <w:rPr>
                <w:sz w:val="16"/>
                <w:szCs w:val="16"/>
              </w:rPr>
              <w:t>100</w:t>
            </w:r>
          </w:p>
        </w:tc>
        <w:tc>
          <w:tcPr>
            <w:tcW w:w="850" w:type="dxa"/>
          </w:tcPr>
          <w:p w:rsidR="007A0557" w:rsidRPr="006C6E0C" w:rsidRDefault="007A0557" w:rsidP="007A0557">
            <w:pPr>
              <w:jc w:val="center"/>
              <w:rPr>
                <w:sz w:val="16"/>
                <w:szCs w:val="16"/>
              </w:rPr>
            </w:pPr>
            <w:r w:rsidRPr="006C6E0C">
              <w:rPr>
                <w:sz w:val="16"/>
                <w:szCs w:val="16"/>
              </w:rPr>
              <w:t>100</w:t>
            </w:r>
          </w:p>
        </w:tc>
        <w:tc>
          <w:tcPr>
            <w:tcW w:w="562" w:type="dxa"/>
          </w:tcPr>
          <w:p w:rsidR="007A0557" w:rsidRPr="006C6E0C" w:rsidRDefault="007A0557" w:rsidP="007A0557">
            <w:pPr>
              <w:jc w:val="center"/>
              <w:rPr>
                <w:sz w:val="16"/>
                <w:szCs w:val="16"/>
              </w:rPr>
            </w:pPr>
            <w:r w:rsidRPr="006C6E0C">
              <w:rPr>
                <w:sz w:val="16"/>
                <w:szCs w:val="16"/>
              </w:rPr>
              <w:t>67</w:t>
            </w:r>
          </w:p>
        </w:tc>
        <w:tc>
          <w:tcPr>
            <w:tcW w:w="567" w:type="dxa"/>
          </w:tcPr>
          <w:p w:rsidR="007A0557" w:rsidRPr="006C6E0C" w:rsidRDefault="007A0557" w:rsidP="007A0557">
            <w:pPr>
              <w:jc w:val="center"/>
              <w:rPr>
                <w:sz w:val="16"/>
                <w:szCs w:val="16"/>
              </w:rPr>
            </w:pPr>
            <w:r w:rsidRPr="006C6E0C">
              <w:rPr>
                <w:sz w:val="16"/>
                <w:szCs w:val="16"/>
              </w:rPr>
              <w:t>67</w:t>
            </w:r>
          </w:p>
        </w:tc>
        <w:tc>
          <w:tcPr>
            <w:tcW w:w="425" w:type="dxa"/>
          </w:tcPr>
          <w:p w:rsidR="007A0557" w:rsidRPr="006C6E0C" w:rsidRDefault="007A0557" w:rsidP="007A0557">
            <w:pPr>
              <w:jc w:val="center"/>
              <w:rPr>
                <w:sz w:val="16"/>
                <w:szCs w:val="16"/>
              </w:rPr>
            </w:pPr>
            <w:r w:rsidRPr="006C6E0C">
              <w:rPr>
                <w:sz w:val="16"/>
                <w:szCs w:val="16"/>
              </w:rPr>
              <w:t>33</w:t>
            </w:r>
          </w:p>
        </w:tc>
        <w:tc>
          <w:tcPr>
            <w:tcW w:w="992" w:type="dxa"/>
          </w:tcPr>
          <w:p w:rsidR="007A0557" w:rsidRDefault="007A0557" w:rsidP="007A0557">
            <w:pPr>
              <w:jc w:val="center"/>
              <w:rPr>
                <w:sz w:val="16"/>
                <w:szCs w:val="16"/>
              </w:rPr>
            </w:pPr>
            <w:r>
              <w:rPr>
                <w:sz w:val="16"/>
                <w:szCs w:val="16"/>
              </w:rPr>
              <w:t>1s 100</w:t>
            </w:r>
          </w:p>
          <w:p w:rsidR="007A0557" w:rsidRPr="009330F2" w:rsidRDefault="007A0557" w:rsidP="007A0557">
            <w:pPr>
              <w:jc w:val="center"/>
              <w:rPr>
                <w:sz w:val="16"/>
                <w:szCs w:val="16"/>
                <w:highlight w:val="yellow"/>
              </w:rPr>
            </w:pPr>
            <w:r>
              <w:rPr>
                <w:sz w:val="16"/>
                <w:szCs w:val="16"/>
              </w:rPr>
              <w:t>2b 100</w:t>
            </w:r>
          </w:p>
        </w:tc>
        <w:tc>
          <w:tcPr>
            <w:tcW w:w="993" w:type="dxa"/>
          </w:tcPr>
          <w:p w:rsidR="007A0557" w:rsidRPr="009330F2" w:rsidRDefault="007A0557" w:rsidP="007A0557">
            <w:pPr>
              <w:jc w:val="center"/>
              <w:rPr>
                <w:sz w:val="16"/>
                <w:szCs w:val="16"/>
                <w:highlight w:val="yellow"/>
              </w:rPr>
            </w:pPr>
            <w:r w:rsidRPr="009D4A43">
              <w:rPr>
                <w:sz w:val="16"/>
                <w:szCs w:val="16"/>
              </w:rPr>
              <w:t>100</w:t>
            </w:r>
          </w:p>
        </w:tc>
        <w:tc>
          <w:tcPr>
            <w:tcW w:w="850" w:type="dxa"/>
          </w:tcPr>
          <w:p w:rsidR="007A0557" w:rsidRDefault="007A0557" w:rsidP="007A0557">
            <w:pPr>
              <w:jc w:val="center"/>
              <w:rPr>
                <w:sz w:val="16"/>
                <w:szCs w:val="16"/>
              </w:rPr>
            </w:pPr>
            <w:r>
              <w:rPr>
                <w:sz w:val="16"/>
                <w:szCs w:val="16"/>
              </w:rPr>
              <w:t>1s 100</w:t>
            </w:r>
          </w:p>
          <w:p w:rsidR="007A0557" w:rsidRPr="009330F2" w:rsidRDefault="007A0557" w:rsidP="007A0557">
            <w:pPr>
              <w:jc w:val="center"/>
              <w:rPr>
                <w:sz w:val="16"/>
                <w:szCs w:val="16"/>
                <w:highlight w:val="yellow"/>
              </w:rPr>
            </w:pPr>
            <w:r>
              <w:rPr>
                <w:sz w:val="16"/>
                <w:szCs w:val="16"/>
              </w:rPr>
              <w:t>1s+100</w:t>
            </w:r>
          </w:p>
        </w:tc>
        <w:tc>
          <w:tcPr>
            <w:tcW w:w="851" w:type="dxa"/>
          </w:tcPr>
          <w:p w:rsidR="007A0557" w:rsidRPr="009D4A43" w:rsidRDefault="007A0557" w:rsidP="007A0557">
            <w:pPr>
              <w:jc w:val="center"/>
              <w:rPr>
                <w:sz w:val="16"/>
                <w:szCs w:val="16"/>
              </w:rPr>
            </w:pPr>
            <w:r w:rsidRPr="009D4A43">
              <w:rPr>
                <w:sz w:val="16"/>
                <w:szCs w:val="16"/>
              </w:rPr>
              <w:t>1s 73</w:t>
            </w:r>
          </w:p>
          <w:p w:rsidR="007A0557" w:rsidRPr="009330F2" w:rsidRDefault="007A0557" w:rsidP="007A0557">
            <w:pPr>
              <w:jc w:val="center"/>
              <w:rPr>
                <w:sz w:val="16"/>
                <w:szCs w:val="16"/>
                <w:highlight w:val="yellow"/>
              </w:rPr>
            </w:pPr>
            <w:r w:rsidRPr="009D4A43">
              <w:rPr>
                <w:sz w:val="16"/>
                <w:szCs w:val="16"/>
              </w:rPr>
              <w:t>2b 44</w:t>
            </w:r>
          </w:p>
        </w:tc>
        <w:tc>
          <w:tcPr>
            <w:tcW w:w="850" w:type="dxa"/>
          </w:tcPr>
          <w:p w:rsidR="007A0557" w:rsidRPr="009330F2" w:rsidRDefault="007A0557" w:rsidP="007A0557">
            <w:pPr>
              <w:jc w:val="center"/>
              <w:rPr>
                <w:sz w:val="16"/>
                <w:szCs w:val="16"/>
                <w:highlight w:val="yellow"/>
              </w:rPr>
            </w:pPr>
            <w:r>
              <w:rPr>
                <w:sz w:val="16"/>
                <w:szCs w:val="16"/>
              </w:rPr>
              <w:t>5</w:t>
            </w:r>
            <w:r w:rsidRPr="009D4A43">
              <w:rPr>
                <w:sz w:val="16"/>
                <w:szCs w:val="16"/>
              </w:rPr>
              <w:t>0</w:t>
            </w:r>
          </w:p>
        </w:tc>
        <w:tc>
          <w:tcPr>
            <w:tcW w:w="851" w:type="dxa"/>
          </w:tcPr>
          <w:p w:rsidR="007A0557" w:rsidRDefault="007A0557" w:rsidP="007A0557">
            <w:pPr>
              <w:jc w:val="center"/>
              <w:rPr>
                <w:sz w:val="16"/>
                <w:szCs w:val="16"/>
              </w:rPr>
            </w:pPr>
            <w:r>
              <w:rPr>
                <w:sz w:val="16"/>
                <w:szCs w:val="16"/>
              </w:rPr>
              <w:t>1s 80</w:t>
            </w:r>
          </w:p>
          <w:p w:rsidR="007A0557" w:rsidRPr="009330F2" w:rsidRDefault="007A0557" w:rsidP="007A0557">
            <w:pPr>
              <w:jc w:val="center"/>
              <w:rPr>
                <w:sz w:val="16"/>
                <w:szCs w:val="16"/>
                <w:highlight w:val="yellow"/>
              </w:rPr>
            </w:pPr>
            <w:r>
              <w:rPr>
                <w:sz w:val="16"/>
                <w:szCs w:val="16"/>
              </w:rPr>
              <w:t>1s+ 82</w:t>
            </w:r>
          </w:p>
        </w:tc>
      </w:tr>
      <w:tr w:rsidR="007A0557" w:rsidRPr="00B013D9" w:rsidTr="007A0557">
        <w:tc>
          <w:tcPr>
            <w:tcW w:w="993" w:type="dxa"/>
          </w:tcPr>
          <w:p w:rsidR="007A0557" w:rsidRPr="00FC0AA1" w:rsidRDefault="007A0557" w:rsidP="007A0557">
            <w:pPr>
              <w:rPr>
                <w:sz w:val="16"/>
                <w:szCs w:val="16"/>
              </w:rPr>
            </w:pPr>
            <w:r w:rsidRPr="00FC0AA1">
              <w:rPr>
                <w:sz w:val="16"/>
                <w:szCs w:val="16"/>
              </w:rPr>
              <w:t>3</w:t>
            </w:r>
            <w:r>
              <w:rPr>
                <w:sz w:val="16"/>
                <w:szCs w:val="16"/>
              </w:rPr>
              <w:t xml:space="preserve"> (1 pupil)</w:t>
            </w:r>
          </w:p>
        </w:tc>
        <w:tc>
          <w:tcPr>
            <w:tcW w:w="567" w:type="dxa"/>
          </w:tcPr>
          <w:p w:rsidR="007A0557" w:rsidRPr="006C6E0C" w:rsidRDefault="007A0557" w:rsidP="007A0557">
            <w:pPr>
              <w:jc w:val="center"/>
              <w:rPr>
                <w:sz w:val="16"/>
                <w:szCs w:val="16"/>
              </w:rPr>
            </w:pPr>
            <w:r w:rsidRPr="006C6E0C">
              <w:rPr>
                <w:sz w:val="16"/>
                <w:szCs w:val="16"/>
              </w:rPr>
              <w:t>100</w:t>
            </w:r>
          </w:p>
        </w:tc>
        <w:tc>
          <w:tcPr>
            <w:tcW w:w="709" w:type="dxa"/>
          </w:tcPr>
          <w:p w:rsidR="007A0557" w:rsidRPr="006C6E0C" w:rsidRDefault="007A0557" w:rsidP="007A0557">
            <w:pPr>
              <w:jc w:val="center"/>
              <w:rPr>
                <w:sz w:val="16"/>
                <w:szCs w:val="16"/>
              </w:rPr>
            </w:pPr>
            <w:r w:rsidRPr="006C6E0C">
              <w:rPr>
                <w:sz w:val="16"/>
                <w:szCs w:val="16"/>
              </w:rPr>
              <w:t>100</w:t>
            </w:r>
          </w:p>
        </w:tc>
        <w:tc>
          <w:tcPr>
            <w:tcW w:w="850" w:type="dxa"/>
          </w:tcPr>
          <w:p w:rsidR="007A0557" w:rsidRPr="006C6E0C" w:rsidRDefault="007A0557" w:rsidP="007A0557">
            <w:pPr>
              <w:jc w:val="center"/>
              <w:rPr>
                <w:sz w:val="16"/>
                <w:szCs w:val="16"/>
              </w:rPr>
            </w:pPr>
            <w:r w:rsidRPr="006C6E0C">
              <w:rPr>
                <w:sz w:val="16"/>
                <w:szCs w:val="16"/>
              </w:rPr>
              <w:t>100</w:t>
            </w:r>
          </w:p>
        </w:tc>
        <w:tc>
          <w:tcPr>
            <w:tcW w:w="562" w:type="dxa"/>
          </w:tcPr>
          <w:p w:rsidR="007A0557" w:rsidRPr="006C6E0C" w:rsidRDefault="007A0557" w:rsidP="007A0557">
            <w:pPr>
              <w:jc w:val="center"/>
              <w:rPr>
                <w:sz w:val="16"/>
                <w:szCs w:val="16"/>
              </w:rPr>
            </w:pPr>
            <w:r>
              <w:rPr>
                <w:sz w:val="16"/>
                <w:szCs w:val="16"/>
              </w:rPr>
              <w:t>10</w:t>
            </w:r>
            <w:r w:rsidRPr="006C6E0C">
              <w:rPr>
                <w:sz w:val="16"/>
                <w:szCs w:val="16"/>
              </w:rPr>
              <w:t>0</w:t>
            </w:r>
          </w:p>
        </w:tc>
        <w:tc>
          <w:tcPr>
            <w:tcW w:w="567" w:type="dxa"/>
          </w:tcPr>
          <w:p w:rsidR="007A0557" w:rsidRPr="006C6E0C" w:rsidRDefault="007A0557" w:rsidP="007A0557">
            <w:pPr>
              <w:jc w:val="center"/>
              <w:rPr>
                <w:sz w:val="16"/>
                <w:szCs w:val="16"/>
              </w:rPr>
            </w:pPr>
            <w:r>
              <w:rPr>
                <w:sz w:val="16"/>
                <w:szCs w:val="16"/>
              </w:rPr>
              <w:t>10</w:t>
            </w:r>
            <w:r w:rsidRPr="006C6E0C">
              <w:rPr>
                <w:sz w:val="16"/>
                <w:szCs w:val="16"/>
              </w:rPr>
              <w:t>0</w:t>
            </w:r>
          </w:p>
        </w:tc>
        <w:tc>
          <w:tcPr>
            <w:tcW w:w="425" w:type="dxa"/>
          </w:tcPr>
          <w:p w:rsidR="007A0557" w:rsidRPr="006C6E0C" w:rsidRDefault="007A0557" w:rsidP="007A0557">
            <w:pPr>
              <w:jc w:val="center"/>
              <w:rPr>
                <w:sz w:val="16"/>
                <w:szCs w:val="16"/>
              </w:rPr>
            </w:pPr>
            <w:r w:rsidRPr="006C6E0C">
              <w:rPr>
                <w:sz w:val="16"/>
                <w:szCs w:val="16"/>
              </w:rPr>
              <w:t>0</w:t>
            </w:r>
          </w:p>
        </w:tc>
        <w:tc>
          <w:tcPr>
            <w:tcW w:w="992" w:type="dxa"/>
          </w:tcPr>
          <w:p w:rsidR="007A0557" w:rsidRPr="00124CA6" w:rsidRDefault="007A0557" w:rsidP="007A0557">
            <w:pPr>
              <w:jc w:val="center"/>
              <w:rPr>
                <w:sz w:val="16"/>
                <w:szCs w:val="16"/>
              </w:rPr>
            </w:pPr>
            <w:r>
              <w:rPr>
                <w:sz w:val="16"/>
                <w:szCs w:val="16"/>
              </w:rPr>
              <w:t>92</w:t>
            </w:r>
          </w:p>
        </w:tc>
        <w:tc>
          <w:tcPr>
            <w:tcW w:w="993" w:type="dxa"/>
          </w:tcPr>
          <w:p w:rsidR="007A0557" w:rsidRPr="00124CA6" w:rsidRDefault="007A0557" w:rsidP="007A0557">
            <w:pPr>
              <w:jc w:val="center"/>
              <w:rPr>
                <w:sz w:val="16"/>
                <w:szCs w:val="16"/>
              </w:rPr>
            </w:pPr>
            <w:r>
              <w:rPr>
                <w:sz w:val="16"/>
                <w:szCs w:val="16"/>
              </w:rPr>
              <w:t>100</w:t>
            </w:r>
          </w:p>
        </w:tc>
        <w:tc>
          <w:tcPr>
            <w:tcW w:w="850" w:type="dxa"/>
          </w:tcPr>
          <w:p w:rsidR="007A0557" w:rsidRPr="00124CA6" w:rsidRDefault="007A0557" w:rsidP="007A0557">
            <w:pPr>
              <w:jc w:val="center"/>
              <w:rPr>
                <w:sz w:val="16"/>
                <w:szCs w:val="16"/>
              </w:rPr>
            </w:pPr>
            <w:r>
              <w:rPr>
                <w:sz w:val="16"/>
                <w:szCs w:val="16"/>
              </w:rPr>
              <w:t>75</w:t>
            </w:r>
          </w:p>
        </w:tc>
        <w:tc>
          <w:tcPr>
            <w:tcW w:w="851" w:type="dxa"/>
          </w:tcPr>
          <w:p w:rsidR="007A0557" w:rsidRPr="00124CA6" w:rsidRDefault="007A0557" w:rsidP="007A0557">
            <w:pPr>
              <w:jc w:val="center"/>
              <w:rPr>
                <w:sz w:val="16"/>
                <w:szCs w:val="16"/>
              </w:rPr>
            </w:pPr>
            <w:r>
              <w:rPr>
                <w:sz w:val="16"/>
                <w:szCs w:val="16"/>
              </w:rPr>
              <w:t>8</w:t>
            </w:r>
          </w:p>
        </w:tc>
        <w:tc>
          <w:tcPr>
            <w:tcW w:w="850" w:type="dxa"/>
          </w:tcPr>
          <w:p w:rsidR="007A0557" w:rsidRPr="00124CA6" w:rsidRDefault="007A0557" w:rsidP="007A0557">
            <w:pPr>
              <w:jc w:val="center"/>
              <w:rPr>
                <w:sz w:val="16"/>
                <w:szCs w:val="16"/>
              </w:rPr>
            </w:pPr>
            <w:r>
              <w:rPr>
                <w:sz w:val="16"/>
                <w:szCs w:val="16"/>
              </w:rPr>
              <w:t>44</w:t>
            </w:r>
          </w:p>
        </w:tc>
        <w:tc>
          <w:tcPr>
            <w:tcW w:w="851" w:type="dxa"/>
          </w:tcPr>
          <w:p w:rsidR="007A0557" w:rsidRPr="00124CA6" w:rsidRDefault="007A0557" w:rsidP="007A0557">
            <w:pPr>
              <w:jc w:val="center"/>
              <w:rPr>
                <w:sz w:val="16"/>
                <w:szCs w:val="16"/>
              </w:rPr>
            </w:pPr>
            <w:r>
              <w:rPr>
                <w:sz w:val="16"/>
                <w:szCs w:val="16"/>
              </w:rPr>
              <w:t>0</w:t>
            </w:r>
          </w:p>
        </w:tc>
      </w:tr>
      <w:tr w:rsidR="007A0557" w:rsidRPr="00124CA6" w:rsidTr="007A0557">
        <w:tc>
          <w:tcPr>
            <w:tcW w:w="993" w:type="dxa"/>
          </w:tcPr>
          <w:p w:rsidR="007A0557" w:rsidRPr="00FC0AA1" w:rsidRDefault="007A0557" w:rsidP="007A0557">
            <w:pPr>
              <w:rPr>
                <w:sz w:val="16"/>
                <w:szCs w:val="16"/>
              </w:rPr>
            </w:pPr>
            <w:r w:rsidRPr="00FC0AA1">
              <w:rPr>
                <w:sz w:val="16"/>
                <w:szCs w:val="16"/>
              </w:rPr>
              <w:t>4</w:t>
            </w:r>
            <w:r>
              <w:rPr>
                <w:sz w:val="16"/>
                <w:szCs w:val="16"/>
              </w:rPr>
              <w:t xml:space="preserve"> (4 pupils)</w:t>
            </w:r>
          </w:p>
        </w:tc>
        <w:tc>
          <w:tcPr>
            <w:tcW w:w="567" w:type="dxa"/>
          </w:tcPr>
          <w:p w:rsidR="007A0557" w:rsidRPr="006C6E0C" w:rsidRDefault="007A0557" w:rsidP="007A0557">
            <w:pPr>
              <w:jc w:val="center"/>
              <w:rPr>
                <w:sz w:val="16"/>
                <w:szCs w:val="16"/>
              </w:rPr>
            </w:pPr>
            <w:r>
              <w:rPr>
                <w:sz w:val="16"/>
                <w:szCs w:val="16"/>
              </w:rPr>
              <w:t>10</w:t>
            </w:r>
            <w:r w:rsidRPr="006C6E0C">
              <w:rPr>
                <w:sz w:val="16"/>
                <w:szCs w:val="16"/>
              </w:rPr>
              <w:t>0</w:t>
            </w:r>
          </w:p>
        </w:tc>
        <w:tc>
          <w:tcPr>
            <w:tcW w:w="709" w:type="dxa"/>
          </w:tcPr>
          <w:p w:rsidR="007A0557" w:rsidRPr="006C6E0C" w:rsidRDefault="007A0557" w:rsidP="007A0557">
            <w:pPr>
              <w:jc w:val="center"/>
              <w:rPr>
                <w:sz w:val="16"/>
                <w:szCs w:val="16"/>
              </w:rPr>
            </w:pPr>
            <w:r>
              <w:rPr>
                <w:sz w:val="16"/>
                <w:szCs w:val="16"/>
              </w:rPr>
              <w:t>75</w:t>
            </w:r>
          </w:p>
        </w:tc>
        <w:tc>
          <w:tcPr>
            <w:tcW w:w="850" w:type="dxa"/>
          </w:tcPr>
          <w:p w:rsidR="007A0557" w:rsidRPr="006C6E0C" w:rsidRDefault="007A0557" w:rsidP="007A0557">
            <w:pPr>
              <w:jc w:val="center"/>
              <w:rPr>
                <w:sz w:val="16"/>
                <w:szCs w:val="16"/>
              </w:rPr>
            </w:pPr>
            <w:r>
              <w:rPr>
                <w:sz w:val="16"/>
                <w:szCs w:val="16"/>
              </w:rPr>
              <w:t>5</w:t>
            </w:r>
            <w:r w:rsidRPr="006C6E0C">
              <w:rPr>
                <w:sz w:val="16"/>
                <w:szCs w:val="16"/>
              </w:rPr>
              <w:t>0</w:t>
            </w:r>
          </w:p>
        </w:tc>
        <w:tc>
          <w:tcPr>
            <w:tcW w:w="562" w:type="dxa"/>
          </w:tcPr>
          <w:p w:rsidR="007A0557" w:rsidRPr="006C6E0C" w:rsidRDefault="007A0557" w:rsidP="007A0557">
            <w:pPr>
              <w:jc w:val="center"/>
              <w:rPr>
                <w:sz w:val="16"/>
                <w:szCs w:val="16"/>
              </w:rPr>
            </w:pPr>
            <w:r w:rsidRPr="006C6E0C">
              <w:rPr>
                <w:sz w:val="16"/>
                <w:szCs w:val="16"/>
              </w:rPr>
              <w:t>50</w:t>
            </w:r>
          </w:p>
        </w:tc>
        <w:tc>
          <w:tcPr>
            <w:tcW w:w="567" w:type="dxa"/>
          </w:tcPr>
          <w:p w:rsidR="007A0557" w:rsidRPr="006C6E0C" w:rsidRDefault="007A0557" w:rsidP="007A0557">
            <w:pPr>
              <w:jc w:val="center"/>
              <w:rPr>
                <w:sz w:val="16"/>
                <w:szCs w:val="16"/>
              </w:rPr>
            </w:pPr>
            <w:r>
              <w:rPr>
                <w:sz w:val="16"/>
                <w:szCs w:val="16"/>
              </w:rPr>
              <w:t>5</w:t>
            </w:r>
            <w:r w:rsidRPr="006C6E0C">
              <w:rPr>
                <w:sz w:val="16"/>
                <w:szCs w:val="16"/>
              </w:rPr>
              <w:t>0</w:t>
            </w:r>
          </w:p>
        </w:tc>
        <w:tc>
          <w:tcPr>
            <w:tcW w:w="425" w:type="dxa"/>
          </w:tcPr>
          <w:p w:rsidR="007A0557" w:rsidRPr="006C6E0C" w:rsidRDefault="007A0557" w:rsidP="007A0557">
            <w:pPr>
              <w:jc w:val="center"/>
              <w:rPr>
                <w:sz w:val="16"/>
                <w:szCs w:val="16"/>
              </w:rPr>
            </w:pPr>
            <w:r>
              <w:rPr>
                <w:sz w:val="16"/>
                <w:szCs w:val="16"/>
              </w:rPr>
              <w:t>25</w:t>
            </w:r>
          </w:p>
        </w:tc>
        <w:tc>
          <w:tcPr>
            <w:tcW w:w="992" w:type="dxa"/>
          </w:tcPr>
          <w:p w:rsidR="007A0557" w:rsidRDefault="007A0557" w:rsidP="007A0557">
            <w:pPr>
              <w:jc w:val="center"/>
              <w:rPr>
                <w:sz w:val="16"/>
                <w:szCs w:val="16"/>
              </w:rPr>
            </w:pPr>
            <w:r w:rsidRPr="003F41AF">
              <w:rPr>
                <w:sz w:val="16"/>
                <w:szCs w:val="16"/>
              </w:rPr>
              <w:t>1w</w:t>
            </w:r>
            <w:r>
              <w:rPr>
                <w:sz w:val="16"/>
                <w:szCs w:val="16"/>
              </w:rPr>
              <w:t xml:space="preserve"> NA</w:t>
            </w:r>
          </w:p>
          <w:p w:rsidR="007A0557" w:rsidRDefault="007A0557" w:rsidP="007A0557">
            <w:pPr>
              <w:jc w:val="center"/>
              <w:rPr>
                <w:sz w:val="16"/>
                <w:szCs w:val="16"/>
              </w:rPr>
            </w:pPr>
            <w:r>
              <w:rPr>
                <w:sz w:val="16"/>
                <w:szCs w:val="16"/>
              </w:rPr>
              <w:t>3w 100</w:t>
            </w:r>
          </w:p>
          <w:p w:rsidR="007A0557" w:rsidRDefault="007A0557" w:rsidP="007A0557">
            <w:pPr>
              <w:jc w:val="center"/>
              <w:rPr>
                <w:sz w:val="16"/>
                <w:szCs w:val="16"/>
              </w:rPr>
            </w:pPr>
            <w:r>
              <w:rPr>
                <w:sz w:val="16"/>
                <w:szCs w:val="16"/>
              </w:rPr>
              <w:t>3w+ 100</w:t>
            </w:r>
          </w:p>
          <w:p w:rsidR="007A0557" w:rsidRPr="009330F2" w:rsidRDefault="007A0557" w:rsidP="007A0557">
            <w:pPr>
              <w:jc w:val="center"/>
              <w:rPr>
                <w:sz w:val="16"/>
                <w:szCs w:val="16"/>
                <w:highlight w:val="yellow"/>
              </w:rPr>
            </w:pPr>
            <w:r>
              <w:rPr>
                <w:sz w:val="16"/>
                <w:szCs w:val="16"/>
              </w:rPr>
              <w:t>4b+ 89</w:t>
            </w:r>
          </w:p>
        </w:tc>
        <w:tc>
          <w:tcPr>
            <w:tcW w:w="993" w:type="dxa"/>
          </w:tcPr>
          <w:p w:rsidR="007A0557" w:rsidRDefault="007A0557" w:rsidP="007A0557">
            <w:pPr>
              <w:jc w:val="center"/>
              <w:rPr>
                <w:sz w:val="16"/>
                <w:szCs w:val="16"/>
              </w:rPr>
            </w:pPr>
            <w:r w:rsidRPr="003F41AF">
              <w:rPr>
                <w:sz w:val="16"/>
                <w:szCs w:val="16"/>
              </w:rPr>
              <w:t>1</w:t>
            </w:r>
            <w:r>
              <w:rPr>
                <w:sz w:val="16"/>
                <w:szCs w:val="16"/>
              </w:rPr>
              <w:t>b NA</w:t>
            </w:r>
          </w:p>
          <w:p w:rsidR="007A0557" w:rsidRDefault="007A0557" w:rsidP="007A0557">
            <w:pPr>
              <w:jc w:val="center"/>
              <w:rPr>
                <w:sz w:val="16"/>
                <w:szCs w:val="16"/>
              </w:rPr>
            </w:pPr>
            <w:r>
              <w:rPr>
                <w:sz w:val="16"/>
                <w:szCs w:val="16"/>
              </w:rPr>
              <w:t>2s+ 100</w:t>
            </w:r>
          </w:p>
          <w:p w:rsidR="007A0557" w:rsidRDefault="007A0557" w:rsidP="007A0557">
            <w:pPr>
              <w:jc w:val="center"/>
              <w:rPr>
                <w:sz w:val="16"/>
                <w:szCs w:val="16"/>
              </w:rPr>
            </w:pPr>
            <w:r>
              <w:rPr>
                <w:sz w:val="16"/>
                <w:szCs w:val="16"/>
              </w:rPr>
              <w:t>3w 100</w:t>
            </w:r>
          </w:p>
          <w:p w:rsidR="007A0557" w:rsidRPr="009330F2" w:rsidRDefault="007A0557" w:rsidP="007A0557">
            <w:pPr>
              <w:jc w:val="center"/>
              <w:rPr>
                <w:sz w:val="16"/>
                <w:szCs w:val="16"/>
                <w:highlight w:val="yellow"/>
              </w:rPr>
            </w:pPr>
            <w:r>
              <w:rPr>
                <w:sz w:val="16"/>
                <w:szCs w:val="16"/>
              </w:rPr>
              <w:t>3s 100</w:t>
            </w:r>
          </w:p>
        </w:tc>
        <w:tc>
          <w:tcPr>
            <w:tcW w:w="850" w:type="dxa"/>
          </w:tcPr>
          <w:p w:rsidR="007A0557" w:rsidRDefault="007A0557" w:rsidP="007A0557">
            <w:pPr>
              <w:jc w:val="center"/>
              <w:rPr>
                <w:sz w:val="16"/>
                <w:szCs w:val="16"/>
              </w:rPr>
            </w:pPr>
            <w:r w:rsidRPr="00124CA6">
              <w:rPr>
                <w:sz w:val="16"/>
                <w:szCs w:val="16"/>
              </w:rPr>
              <w:t>1b+</w:t>
            </w:r>
            <w:r>
              <w:rPr>
                <w:sz w:val="16"/>
                <w:szCs w:val="16"/>
              </w:rPr>
              <w:t xml:space="preserve"> NA</w:t>
            </w:r>
          </w:p>
          <w:p w:rsidR="007A0557" w:rsidRDefault="007A0557" w:rsidP="007A0557">
            <w:pPr>
              <w:jc w:val="center"/>
              <w:rPr>
                <w:sz w:val="16"/>
                <w:szCs w:val="16"/>
              </w:rPr>
            </w:pPr>
            <w:r>
              <w:rPr>
                <w:sz w:val="16"/>
                <w:szCs w:val="16"/>
              </w:rPr>
              <w:t>3s 91</w:t>
            </w:r>
          </w:p>
          <w:p w:rsidR="007A0557" w:rsidRDefault="007A0557" w:rsidP="007A0557">
            <w:pPr>
              <w:jc w:val="center"/>
              <w:rPr>
                <w:sz w:val="16"/>
                <w:szCs w:val="16"/>
              </w:rPr>
            </w:pPr>
            <w:r>
              <w:rPr>
                <w:sz w:val="16"/>
                <w:szCs w:val="16"/>
              </w:rPr>
              <w:t>3s+ 83</w:t>
            </w:r>
          </w:p>
          <w:p w:rsidR="007A0557" w:rsidRPr="00124CA6" w:rsidRDefault="007A0557" w:rsidP="007A0557">
            <w:pPr>
              <w:jc w:val="center"/>
              <w:rPr>
                <w:sz w:val="16"/>
                <w:szCs w:val="16"/>
              </w:rPr>
            </w:pPr>
            <w:r>
              <w:rPr>
                <w:sz w:val="16"/>
                <w:szCs w:val="16"/>
              </w:rPr>
              <w:t>4b 100</w:t>
            </w:r>
          </w:p>
        </w:tc>
        <w:tc>
          <w:tcPr>
            <w:tcW w:w="851" w:type="dxa"/>
          </w:tcPr>
          <w:p w:rsidR="007A0557" w:rsidRPr="00124CA6" w:rsidRDefault="007A0557" w:rsidP="007A0557">
            <w:pPr>
              <w:jc w:val="center"/>
              <w:rPr>
                <w:sz w:val="16"/>
                <w:szCs w:val="16"/>
              </w:rPr>
            </w:pPr>
            <w:r w:rsidRPr="00124CA6">
              <w:rPr>
                <w:sz w:val="16"/>
                <w:szCs w:val="16"/>
              </w:rPr>
              <w:t>1w NA</w:t>
            </w:r>
          </w:p>
          <w:p w:rsidR="007A0557" w:rsidRPr="00124CA6" w:rsidRDefault="007A0557" w:rsidP="007A0557">
            <w:pPr>
              <w:jc w:val="center"/>
              <w:rPr>
                <w:sz w:val="16"/>
                <w:szCs w:val="16"/>
              </w:rPr>
            </w:pPr>
            <w:r w:rsidRPr="00124CA6">
              <w:rPr>
                <w:sz w:val="16"/>
                <w:szCs w:val="16"/>
              </w:rPr>
              <w:t>3w 100</w:t>
            </w:r>
          </w:p>
          <w:p w:rsidR="007A0557" w:rsidRPr="00124CA6" w:rsidRDefault="007A0557" w:rsidP="007A0557">
            <w:pPr>
              <w:jc w:val="center"/>
              <w:rPr>
                <w:sz w:val="16"/>
                <w:szCs w:val="16"/>
              </w:rPr>
            </w:pPr>
            <w:r w:rsidRPr="00124CA6">
              <w:rPr>
                <w:sz w:val="16"/>
                <w:szCs w:val="16"/>
              </w:rPr>
              <w:t>3w+ 100</w:t>
            </w:r>
          </w:p>
          <w:p w:rsidR="007A0557" w:rsidRPr="00124CA6" w:rsidRDefault="007A0557" w:rsidP="007A0557">
            <w:pPr>
              <w:jc w:val="center"/>
              <w:rPr>
                <w:sz w:val="16"/>
                <w:szCs w:val="16"/>
              </w:rPr>
            </w:pPr>
            <w:r w:rsidRPr="00124CA6">
              <w:rPr>
                <w:sz w:val="16"/>
                <w:szCs w:val="16"/>
              </w:rPr>
              <w:t>4b+ 0</w:t>
            </w:r>
          </w:p>
        </w:tc>
        <w:tc>
          <w:tcPr>
            <w:tcW w:w="850" w:type="dxa"/>
          </w:tcPr>
          <w:p w:rsidR="007A0557" w:rsidRPr="00124CA6" w:rsidRDefault="007A0557" w:rsidP="007A0557">
            <w:pPr>
              <w:jc w:val="center"/>
              <w:rPr>
                <w:sz w:val="16"/>
                <w:szCs w:val="16"/>
              </w:rPr>
            </w:pPr>
            <w:r w:rsidRPr="00124CA6">
              <w:rPr>
                <w:sz w:val="16"/>
                <w:szCs w:val="16"/>
              </w:rPr>
              <w:t>1b NA</w:t>
            </w:r>
          </w:p>
          <w:p w:rsidR="007A0557" w:rsidRDefault="007A0557" w:rsidP="007A0557">
            <w:pPr>
              <w:jc w:val="center"/>
              <w:rPr>
                <w:sz w:val="16"/>
                <w:szCs w:val="16"/>
              </w:rPr>
            </w:pPr>
            <w:r>
              <w:rPr>
                <w:sz w:val="16"/>
                <w:szCs w:val="16"/>
              </w:rPr>
              <w:t>2s+  100</w:t>
            </w:r>
          </w:p>
          <w:p w:rsidR="007A0557" w:rsidRDefault="007A0557" w:rsidP="007A0557">
            <w:pPr>
              <w:jc w:val="center"/>
              <w:rPr>
                <w:sz w:val="16"/>
                <w:szCs w:val="16"/>
              </w:rPr>
            </w:pPr>
            <w:r>
              <w:rPr>
                <w:sz w:val="16"/>
                <w:szCs w:val="16"/>
              </w:rPr>
              <w:t>3w 83</w:t>
            </w:r>
          </w:p>
          <w:p w:rsidR="007A0557" w:rsidRPr="009330F2" w:rsidRDefault="007A0557" w:rsidP="007A0557">
            <w:pPr>
              <w:jc w:val="center"/>
              <w:rPr>
                <w:sz w:val="16"/>
                <w:szCs w:val="16"/>
                <w:highlight w:val="yellow"/>
              </w:rPr>
            </w:pPr>
            <w:r>
              <w:rPr>
                <w:sz w:val="16"/>
                <w:szCs w:val="16"/>
              </w:rPr>
              <w:t>3s 91</w:t>
            </w:r>
          </w:p>
        </w:tc>
        <w:tc>
          <w:tcPr>
            <w:tcW w:w="851" w:type="dxa"/>
            <w:shd w:val="clear" w:color="auto" w:fill="auto"/>
          </w:tcPr>
          <w:p w:rsidR="007A0557" w:rsidRPr="00124CA6" w:rsidRDefault="007A0557" w:rsidP="007A0557">
            <w:pPr>
              <w:jc w:val="center"/>
              <w:rPr>
                <w:sz w:val="16"/>
                <w:szCs w:val="16"/>
              </w:rPr>
            </w:pPr>
            <w:r w:rsidRPr="00124CA6">
              <w:rPr>
                <w:sz w:val="16"/>
                <w:szCs w:val="16"/>
              </w:rPr>
              <w:t>1b+ NA</w:t>
            </w:r>
          </w:p>
          <w:p w:rsidR="007A0557" w:rsidRDefault="007A0557" w:rsidP="007A0557">
            <w:pPr>
              <w:jc w:val="center"/>
              <w:rPr>
                <w:sz w:val="16"/>
                <w:szCs w:val="16"/>
              </w:rPr>
            </w:pPr>
            <w:r w:rsidRPr="00124CA6">
              <w:rPr>
                <w:sz w:val="16"/>
                <w:szCs w:val="16"/>
              </w:rPr>
              <w:t>3s 18</w:t>
            </w:r>
          </w:p>
          <w:p w:rsidR="007A0557" w:rsidRDefault="007A0557" w:rsidP="007A0557">
            <w:pPr>
              <w:jc w:val="center"/>
              <w:rPr>
                <w:sz w:val="16"/>
                <w:szCs w:val="16"/>
              </w:rPr>
            </w:pPr>
            <w:r>
              <w:rPr>
                <w:sz w:val="16"/>
                <w:szCs w:val="16"/>
              </w:rPr>
              <w:t>3s+ 17</w:t>
            </w:r>
          </w:p>
          <w:p w:rsidR="007A0557" w:rsidRPr="00124CA6" w:rsidRDefault="007A0557" w:rsidP="007A0557">
            <w:pPr>
              <w:jc w:val="center"/>
              <w:rPr>
                <w:sz w:val="16"/>
                <w:szCs w:val="16"/>
              </w:rPr>
            </w:pPr>
            <w:r>
              <w:rPr>
                <w:sz w:val="16"/>
                <w:szCs w:val="16"/>
              </w:rPr>
              <w:t>4b 83</w:t>
            </w:r>
          </w:p>
        </w:tc>
      </w:tr>
    </w:tbl>
    <w:p w:rsidR="000665F3" w:rsidRPr="00096F5E" w:rsidRDefault="000665F3" w:rsidP="000665F3">
      <w:pPr>
        <w:spacing w:after="0" w:line="240" w:lineRule="auto"/>
        <w:rPr>
          <w:u w:val="single"/>
        </w:rPr>
      </w:pPr>
      <w:r w:rsidRPr="00096F5E">
        <w:rPr>
          <w:u w:val="single"/>
        </w:rPr>
        <w:lastRenderedPageBreak/>
        <w:t xml:space="preserve">Performance of pupils </w:t>
      </w:r>
      <w:r>
        <w:rPr>
          <w:u w:val="single"/>
        </w:rPr>
        <w:t>eligible for Pupil Premium</w:t>
      </w:r>
      <w:r w:rsidRPr="00096F5E">
        <w:rPr>
          <w:u w:val="single"/>
        </w:rPr>
        <w:t xml:space="preserve"> compared with that of </w:t>
      </w:r>
      <w:proofErr w:type="gramStart"/>
      <w:r w:rsidRPr="00096F5E">
        <w:rPr>
          <w:u w:val="single"/>
        </w:rPr>
        <w:t>Other</w:t>
      </w:r>
      <w:proofErr w:type="gramEnd"/>
      <w:r w:rsidRPr="00096F5E">
        <w:rPr>
          <w:u w:val="single"/>
        </w:rPr>
        <w:t xml:space="preserve"> pupils with the same starting points</w:t>
      </w:r>
    </w:p>
    <w:p w:rsidR="000665F3" w:rsidRPr="008A08AB" w:rsidRDefault="000665F3" w:rsidP="000665F3">
      <w:pPr>
        <w:spacing w:after="0" w:line="240" w:lineRule="auto"/>
      </w:pPr>
      <w:r>
        <w:t>This table compares the p</w:t>
      </w:r>
      <w:r w:rsidRPr="000665F3">
        <w:t xml:space="preserve">erformance of pupils eligible </w:t>
      </w:r>
      <w:r w:rsidR="008A08AB">
        <w:t>for Pupil Premium with that of o</w:t>
      </w:r>
      <w:r w:rsidRPr="000665F3">
        <w:t>ther pupils</w:t>
      </w:r>
      <w:r w:rsidR="008A08AB">
        <w:t xml:space="preserve"> in our School</w:t>
      </w:r>
      <w:r w:rsidRPr="000665F3">
        <w:t xml:space="preserve"> with the </w:t>
      </w:r>
      <w:r w:rsidRPr="008A08AB">
        <w:t xml:space="preserve">same starting points. </w:t>
      </w:r>
    </w:p>
    <w:p w:rsidR="000665F3" w:rsidRDefault="000665F3" w:rsidP="000665F3">
      <w:pPr>
        <w:spacing w:after="0" w:line="240" w:lineRule="auto"/>
      </w:pPr>
      <w:r w:rsidRPr="008A08AB">
        <w:t>It shows us that</w:t>
      </w:r>
      <w:r w:rsidR="008A08AB" w:rsidRPr="008A08AB">
        <w:t xml:space="preserve"> the % of pupils who are eligible for Pupil Premium who make at least expected progress matches that of other pupils in the School</w:t>
      </w:r>
      <w:r w:rsidR="008A08AB">
        <w:t xml:space="preserve">. However, higher percentages of other pupils tend to make better than expected progress than those who are eligible for pupil premium. </w:t>
      </w:r>
      <w:r w:rsidR="00B9000A">
        <w:t xml:space="preserve">We will endeavour to try to close the gap by trying to raise the % of </w:t>
      </w:r>
      <w:r w:rsidR="00D14077">
        <w:t xml:space="preserve">pupils who are eligible for pupil premium who make better than expected progress. </w:t>
      </w:r>
    </w:p>
    <w:p w:rsidR="000665F3" w:rsidRDefault="000665F3" w:rsidP="000665F3">
      <w:pPr>
        <w:spacing w:after="0" w:line="240" w:lineRule="auto"/>
      </w:pPr>
    </w:p>
    <w:p w:rsidR="000665F3" w:rsidRDefault="008A08AB" w:rsidP="007101CC">
      <w:pPr>
        <w:spacing w:after="0" w:line="240" w:lineRule="auto"/>
      </w:pPr>
      <w:r>
        <w:t>A</w:t>
      </w:r>
      <w:r w:rsidR="000665F3">
        <w:t xml:space="preserve"> small number of pupils who are eligible for Pupil Premium also have additional special educational needs including 2 in Year 1 and one in Year 4.</w:t>
      </w:r>
      <w:r>
        <w:t xml:space="preserve"> When</w:t>
      </w:r>
      <w:r w:rsidR="000665F3">
        <w:t xml:space="preserve"> we are dealing with </w:t>
      </w:r>
      <w:r>
        <w:t>percentages of such</w:t>
      </w:r>
      <w:r w:rsidR="000665F3">
        <w:t xml:space="preserve"> small numbers of pupils</w:t>
      </w:r>
      <w:r>
        <w:t>,</w:t>
      </w:r>
      <w:r w:rsidR="000665F3">
        <w:t xml:space="preserve"> </w:t>
      </w:r>
      <w:r>
        <w:t>this</w:t>
      </w:r>
      <w:r w:rsidR="000665F3">
        <w:t xml:space="preserve"> can have a big impact on percentages.</w:t>
      </w:r>
    </w:p>
    <w:p w:rsidR="007101CC" w:rsidRDefault="007101CC" w:rsidP="007101CC">
      <w:pPr>
        <w:spacing w:after="0" w:line="240" w:lineRule="auto"/>
      </w:pPr>
    </w:p>
    <w:p w:rsidR="007101CC" w:rsidRPr="007101CC" w:rsidRDefault="007101CC" w:rsidP="007101CC">
      <w:r>
        <w:t>In the majority of cases, w</w:t>
      </w:r>
      <w:r w:rsidRPr="007101CC">
        <w:t>here</w:t>
      </w:r>
      <w:r>
        <w:t xml:space="preserve"> our pupil premium children are not attaining as highly as our other children, they are still attaining more highly than other children nationally – i.e. although our </w:t>
      </w:r>
      <w:r w:rsidRPr="007101CC">
        <w:t xml:space="preserve">disadvantaged pupils attain more highly than other pupils nationally, </w:t>
      </w:r>
      <w:r>
        <w:t xml:space="preserve">our </w:t>
      </w:r>
      <w:r w:rsidRPr="007101CC">
        <w:t>non-disadvantaged pupils in the school attain even more highly.</w:t>
      </w:r>
      <w:r>
        <w:t xml:space="preserve"> As a result, a</w:t>
      </w:r>
      <w:r w:rsidRPr="007101CC">
        <w:t xml:space="preserve">n in-school attainment gap </w:t>
      </w:r>
      <w:r>
        <w:t xml:space="preserve">still </w:t>
      </w:r>
      <w:r w:rsidRPr="007101CC">
        <w:t>exist</w:t>
      </w:r>
      <w:r>
        <w:t>s</w:t>
      </w:r>
      <w:r w:rsidRPr="007101CC">
        <w:t xml:space="preserve"> or widens</w:t>
      </w:r>
      <w:r>
        <w:t xml:space="preserve"> in some year groups. </w:t>
      </w:r>
      <w:r w:rsidRPr="007101CC">
        <w:t xml:space="preserve"> </w:t>
      </w:r>
    </w:p>
    <w:p w:rsidR="000665F3" w:rsidRDefault="000665F3" w:rsidP="00BD5A97"/>
    <w:p w:rsidR="00BD5A97" w:rsidRDefault="000342AF" w:rsidP="00803C31">
      <w:pPr>
        <w:rPr>
          <w:b/>
          <w:u w:val="single"/>
        </w:rPr>
      </w:pPr>
      <w:r w:rsidRPr="000342AF">
        <w:rPr>
          <w:b/>
          <w:u w:val="single"/>
        </w:rPr>
        <w:t>Areas for Development</w:t>
      </w:r>
    </w:p>
    <w:p w:rsidR="00D14077" w:rsidRPr="00D14077" w:rsidRDefault="00D14077" w:rsidP="00803C31">
      <w:r w:rsidRPr="00D14077">
        <w:t>To try to raise the % of pupils who are eligible for pupil premium who make better than expected progress</w:t>
      </w:r>
      <w:r>
        <w:t>.</w:t>
      </w:r>
    </w:p>
    <w:p w:rsidR="006B5CC6" w:rsidRDefault="000342AF" w:rsidP="00803C31">
      <w:r>
        <w:t>To try to raise the % of pupils, who are eligible for Pupil Premium, who make at least expected progress and better than expected progress in Maths so that the figures are more in line with those achieved for Reading and Writing.</w:t>
      </w:r>
    </w:p>
    <w:p w:rsidR="000342AF" w:rsidRDefault="000342AF" w:rsidP="00803C31">
      <w:r>
        <w:t>To try to raise the percentage of pupils who are working at least at ARE</w:t>
      </w:r>
      <w:r w:rsidR="005830A1">
        <w:t xml:space="preserve"> in </w:t>
      </w:r>
      <w:proofErr w:type="gramStart"/>
      <w:r w:rsidR="005830A1">
        <w:t>Writing</w:t>
      </w:r>
      <w:proofErr w:type="gramEnd"/>
      <w:r w:rsidR="005830A1">
        <w:t xml:space="preserve"> by the end of the year. </w:t>
      </w:r>
    </w:p>
    <w:p w:rsidR="00F1268F" w:rsidRDefault="00F1268F" w:rsidP="004A3028">
      <w:pPr>
        <w:jc w:val="center"/>
        <w:rPr>
          <w:b/>
          <w:u w:val="single"/>
        </w:rPr>
      </w:pPr>
    </w:p>
    <w:p w:rsidR="004A3028" w:rsidRPr="004A3028" w:rsidRDefault="004A3028" w:rsidP="004A3028">
      <w:pPr>
        <w:jc w:val="center"/>
        <w:rPr>
          <w:b/>
          <w:u w:val="single"/>
        </w:rPr>
      </w:pPr>
      <w:r w:rsidRPr="004A3028">
        <w:rPr>
          <w:b/>
          <w:u w:val="single"/>
        </w:rPr>
        <w:t>Pupil Premium - 2015/16</w:t>
      </w:r>
    </w:p>
    <w:p w:rsidR="007E718E" w:rsidRDefault="004A3028" w:rsidP="004A3028">
      <w:r>
        <w:t>In 2015</w:t>
      </w:r>
      <w:r w:rsidRPr="004A3028">
        <w:t>/1</w:t>
      </w:r>
      <w:r>
        <w:t>6</w:t>
      </w:r>
      <w:r w:rsidRPr="004A3028">
        <w:t xml:space="preserve">, we </w:t>
      </w:r>
      <w:r>
        <w:t>expect to receive £28</w:t>
      </w:r>
      <w:r w:rsidRPr="004A3028">
        <w:t>,</w:t>
      </w:r>
      <w:r>
        <w:t>460</w:t>
      </w:r>
      <w:r w:rsidRPr="004A3028">
        <w:t xml:space="preserve"> in Pupil Premium. We propose to use the Pupil Premium funding</w:t>
      </w:r>
      <w:r>
        <w:t xml:space="preserve"> to </w:t>
      </w:r>
      <w:r w:rsidRPr="00D56CB5">
        <w:t xml:space="preserve">pay for additional Teaching Assistant time so that we </w:t>
      </w:r>
      <w:r>
        <w:t xml:space="preserve">can continue to run the </w:t>
      </w:r>
      <w:r w:rsidRPr="004A3028">
        <w:t>support</w:t>
      </w:r>
      <w:r>
        <w:t xml:space="preserve"> and intervention</w:t>
      </w:r>
      <w:r w:rsidRPr="004A3028">
        <w:t xml:space="preserve"> groups</w:t>
      </w:r>
      <w:r>
        <w:t>, including those listed above,</w:t>
      </w:r>
      <w:r w:rsidRPr="004A3028">
        <w:t xml:space="preserve"> </w:t>
      </w:r>
      <w:r>
        <w:t xml:space="preserve">that have been so effective in 2014/15. </w:t>
      </w:r>
      <w:r w:rsidR="007E718E">
        <w:t xml:space="preserve">This </w:t>
      </w:r>
      <w:r w:rsidR="007E718E" w:rsidRPr="00D56CB5">
        <w:t>support</w:t>
      </w:r>
      <w:r w:rsidR="007E718E">
        <w:t xml:space="preserve"> is aimed at</w:t>
      </w:r>
      <w:r w:rsidR="007E718E" w:rsidRPr="00D56CB5">
        <w:t xml:space="preserve"> targeted pupils</w:t>
      </w:r>
      <w:r w:rsidR="007E718E">
        <w:t>,</w:t>
      </w:r>
      <w:r w:rsidR="007E718E" w:rsidRPr="00D56CB5">
        <w:t xml:space="preserve"> </w:t>
      </w:r>
      <w:r w:rsidR="007E718E">
        <w:t xml:space="preserve">who are eligible for Pupil Premium funding, </w:t>
      </w:r>
      <w:r w:rsidR="007E718E" w:rsidRPr="00D56CB5">
        <w:t xml:space="preserve">who </w:t>
      </w:r>
      <w:r w:rsidR="007E718E">
        <w:t>are</w:t>
      </w:r>
      <w:r w:rsidR="007E718E" w:rsidRPr="00D56CB5">
        <w:t xml:space="preserve"> at risk of not making at least </w:t>
      </w:r>
      <w:r w:rsidR="007E718E">
        <w:t>expected</w:t>
      </w:r>
      <w:r w:rsidR="007E718E" w:rsidRPr="00D56CB5">
        <w:t xml:space="preserve"> progress in Maths, Reading or Writing.  </w:t>
      </w:r>
    </w:p>
    <w:p w:rsidR="007E718E" w:rsidRDefault="007E718E" w:rsidP="007E718E">
      <w:r>
        <w:t xml:space="preserve">We will also continue to use the funding to pay for our specialist Teaching Assistant who is responsible for ensuring that children who are eligible for Pupil Premium are receiving their entitlement, either in the form of support or additional resources. She will also continue to provide advice and support to the Teaching Assistants who are delivering the support and interventions and she will help to analyse the assessment information in order to monitor the progress of the eligible children on a termly basis. </w:t>
      </w:r>
    </w:p>
    <w:p w:rsidR="007E718E" w:rsidRDefault="007E718E" w:rsidP="004A3028">
      <w:r w:rsidRPr="00D56CB5">
        <w:t xml:space="preserve">We </w:t>
      </w:r>
      <w:r>
        <w:t xml:space="preserve">will </w:t>
      </w:r>
      <w:r w:rsidRPr="00D56CB5">
        <w:t>also provide access to Outside Agencies, where necessary</w:t>
      </w:r>
      <w:r>
        <w:t>, and,</w:t>
      </w:r>
      <w:r w:rsidRPr="00D56CB5">
        <w:t xml:space="preserve"> where appropriate, access to specialist resources such as Sit Cushions and specialist software such as Clicker, </w:t>
      </w:r>
      <w:r>
        <w:t xml:space="preserve">Rapid Maths, Rapid Reading, </w:t>
      </w:r>
      <w:r w:rsidRPr="00D56CB5">
        <w:t>etc.</w:t>
      </w:r>
    </w:p>
    <w:sectPr w:rsidR="007E718E" w:rsidSect="005830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31"/>
    <w:rsid w:val="000342AF"/>
    <w:rsid w:val="000665F3"/>
    <w:rsid w:val="00116109"/>
    <w:rsid w:val="00124CA6"/>
    <w:rsid w:val="001C0A61"/>
    <w:rsid w:val="00266F56"/>
    <w:rsid w:val="00316F66"/>
    <w:rsid w:val="003F41AF"/>
    <w:rsid w:val="004A3028"/>
    <w:rsid w:val="005528D5"/>
    <w:rsid w:val="005830A1"/>
    <w:rsid w:val="00611B87"/>
    <w:rsid w:val="00632065"/>
    <w:rsid w:val="006544D2"/>
    <w:rsid w:val="0067741D"/>
    <w:rsid w:val="006B5CC6"/>
    <w:rsid w:val="006C23B7"/>
    <w:rsid w:val="006C6E0C"/>
    <w:rsid w:val="007101CC"/>
    <w:rsid w:val="007A0557"/>
    <w:rsid w:val="007E718E"/>
    <w:rsid w:val="00803C31"/>
    <w:rsid w:val="00810131"/>
    <w:rsid w:val="00834BA5"/>
    <w:rsid w:val="008A08AB"/>
    <w:rsid w:val="008C563A"/>
    <w:rsid w:val="009330F2"/>
    <w:rsid w:val="00974652"/>
    <w:rsid w:val="00997533"/>
    <w:rsid w:val="009A4001"/>
    <w:rsid w:val="009A6CAA"/>
    <w:rsid w:val="009D4A43"/>
    <w:rsid w:val="00B9000A"/>
    <w:rsid w:val="00BD5A97"/>
    <w:rsid w:val="00C13A24"/>
    <w:rsid w:val="00CA7C4F"/>
    <w:rsid w:val="00CB6584"/>
    <w:rsid w:val="00CE472E"/>
    <w:rsid w:val="00CF31F5"/>
    <w:rsid w:val="00D14077"/>
    <w:rsid w:val="00D421FE"/>
    <w:rsid w:val="00D56CB5"/>
    <w:rsid w:val="00D84371"/>
    <w:rsid w:val="00DC2FB8"/>
    <w:rsid w:val="00E12923"/>
    <w:rsid w:val="00F1268F"/>
    <w:rsid w:val="00F23AE0"/>
    <w:rsid w:val="00FF0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4A9A2-B503-4A4C-8428-5244BA66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7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B58B28BF</Template>
  <TotalTime>50</TotalTime>
  <Pages>3</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SEvans</dc:creator>
  <cp:keywords/>
  <dc:description/>
  <cp:lastModifiedBy>SEvans</cp:lastModifiedBy>
  <cp:revision>8</cp:revision>
  <cp:lastPrinted>2015-10-08T09:44:00Z</cp:lastPrinted>
  <dcterms:created xsi:type="dcterms:W3CDTF">2015-10-08T09:47:00Z</dcterms:created>
  <dcterms:modified xsi:type="dcterms:W3CDTF">2015-10-12T11:20:00Z</dcterms:modified>
</cp:coreProperties>
</file>