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45" w:rsidRDefault="005B2652" w:rsidP="00D31766">
      <w:pPr>
        <w:jc w:val="center"/>
        <w:rPr>
          <w:b/>
          <w:u w:val="single"/>
        </w:rPr>
      </w:pPr>
      <w:proofErr w:type="spellStart"/>
      <w:r w:rsidRPr="005B2652">
        <w:rPr>
          <w:b/>
          <w:u w:val="single"/>
        </w:rPr>
        <w:t>Finstall</w:t>
      </w:r>
      <w:proofErr w:type="spellEnd"/>
      <w:r w:rsidRPr="005B2652">
        <w:rPr>
          <w:b/>
          <w:u w:val="single"/>
        </w:rPr>
        <w:t xml:space="preserve"> First School</w:t>
      </w:r>
      <w:r w:rsidR="00D31766">
        <w:rPr>
          <w:b/>
          <w:u w:val="single"/>
        </w:rPr>
        <w:t xml:space="preserve"> </w:t>
      </w:r>
      <w:r w:rsidR="00D75793">
        <w:rPr>
          <w:b/>
          <w:u w:val="single"/>
        </w:rPr>
        <w:t>-</w:t>
      </w:r>
      <w:r w:rsidR="00D31766">
        <w:rPr>
          <w:b/>
          <w:u w:val="single"/>
        </w:rPr>
        <w:t xml:space="preserve"> </w:t>
      </w:r>
      <w:r w:rsidRPr="005B2652">
        <w:rPr>
          <w:b/>
          <w:u w:val="single"/>
        </w:rPr>
        <w:t>SEND Impact Report</w:t>
      </w:r>
      <w:r>
        <w:rPr>
          <w:b/>
          <w:u w:val="single"/>
        </w:rPr>
        <w:t xml:space="preserve"> </w:t>
      </w:r>
      <w:r w:rsidR="00D75793">
        <w:rPr>
          <w:b/>
          <w:u w:val="single"/>
        </w:rPr>
        <w:t xml:space="preserve">for </w:t>
      </w:r>
      <w:r w:rsidR="00B23896">
        <w:rPr>
          <w:b/>
          <w:u w:val="single"/>
        </w:rPr>
        <w:t>Website</w:t>
      </w:r>
      <w:bookmarkStart w:id="0" w:name="_GoBack"/>
      <w:bookmarkEnd w:id="0"/>
      <w:r w:rsidR="00D75793">
        <w:rPr>
          <w:b/>
          <w:u w:val="single"/>
        </w:rPr>
        <w:t xml:space="preserve"> </w:t>
      </w:r>
      <w:r>
        <w:rPr>
          <w:b/>
          <w:u w:val="single"/>
        </w:rPr>
        <w:t>– 20</w:t>
      </w:r>
      <w:r w:rsidR="00F74F66">
        <w:rPr>
          <w:b/>
          <w:u w:val="single"/>
        </w:rPr>
        <w:t>22</w:t>
      </w:r>
      <w:r>
        <w:rPr>
          <w:b/>
          <w:u w:val="single"/>
        </w:rPr>
        <w:t xml:space="preserve"> / 2</w:t>
      </w:r>
      <w:r w:rsidR="00F74F66">
        <w:rPr>
          <w:b/>
          <w:u w:val="single"/>
        </w:rPr>
        <w:t>3</w:t>
      </w:r>
    </w:p>
    <w:p w:rsidR="00B70BF6" w:rsidRDefault="007A2F2C" w:rsidP="00ED425D">
      <w:r w:rsidRPr="00C14E67">
        <w:t>There were 1</w:t>
      </w:r>
      <w:r w:rsidR="006F6576">
        <w:t>7</w:t>
      </w:r>
      <w:r w:rsidRPr="00C14E67">
        <w:t xml:space="preserve"> pupils on our SEND Register in 20</w:t>
      </w:r>
      <w:r w:rsidR="00C14E67" w:rsidRPr="00C14E67">
        <w:t>2</w:t>
      </w:r>
      <w:r w:rsidR="00471B29">
        <w:t>2</w:t>
      </w:r>
      <w:r w:rsidR="00C14E67" w:rsidRPr="00C14E67">
        <w:t>/2</w:t>
      </w:r>
      <w:r w:rsidR="00471B29">
        <w:t>3</w:t>
      </w:r>
      <w:r w:rsidR="00C14E67" w:rsidRPr="00C14E67">
        <w:t>.</w:t>
      </w:r>
      <w:r w:rsidR="00C14E67">
        <w:t xml:space="preserve"> </w:t>
      </w:r>
      <w:bookmarkStart w:id="1" w:name="_Hlk83974214"/>
      <w:r w:rsidR="00B70BF6">
        <w:t xml:space="preserve">                   </w:t>
      </w:r>
    </w:p>
    <w:tbl>
      <w:tblPr>
        <w:tblStyle w:val="TableGrid"/>
        <w:tblW w:w="14879" w:type="dxa"/>
        <w:tblLook w:val="04A0" w:firstRow="1" w:lastRow="0" w:firstColumn="1" w:lastColumn="0" w:noHBand="0" w:noVBand="1"/>
      </w:tblPr>
      <w:tblGrid>
        <w:gridCol w:w="1980"/>
        <w:gridCol w:w="1305"/>
        <w:gridCol w:w="5373"/>
        <w:gridCol w:w="6221"/>
      </w:tblGrid>
      <w:tr w:rsidR="00B70BF6" w:rsidTr="00421DFE">
        <w:tc>
          <w:tcPr>
            <w:tcW w:w="1980" w:type="dxa"/>
          </w:tcPr>
          <w:p w:rsidR="00B70BF6" w:rsidRDefault="00B70BF6" w:rsidP="004D5C95">
            <w:r>
              <w:t>Name</w:t>
            </w:r>
          </w:p>
        </w:tc>
        <w:tc>
          <w:tcPr>
            <w:tcW w:w="1305" w:type="dxa"/>
          </w:tcPr>
          <w:p w:rsidR="00B70BF6" w:rsidRDefault="00B70BF6" w:rsidP="004D5C95">
            <w:r>
              <w:t>Year group</w:t>
            </w:r>
          </w:p>
        </w:tc>
        <w:tc>
          <w:tcPr>
            <w:tcW w:w="5373" w:type="dxa"/>
          </w:tcPr>
          <w:p w:rsidR="00B70BF6" w:rsidRDefault="00B70BF6" w:rsidP="004D5C95">
            <w:r>
              <w:t>Primary area of need</w:t>
            </w:r>
          </w:p>
        </w:tc>
        <w:tc>
          <w:tcPr>
            <w:tcW w:w="6221" w:type="dxa"/>
          </w:tcPr>
          <w:p w:rsidR="00B70BF6" w:rsidRDefault="00B70BF6" w:rsidP="004D5C95">
            <w:r>
              <w:t>Outside agency involvement</w:t>
            </w:r>
          </w:p>
        </w:tc>
      </w:tr>
      <w:tr w:rsidR="00B70BF6" w:rsidTr="00421DFE">
        <w:tc>
          <w:tcPr>
            <w:tcW w:w="1980" w:type="dxa"/>
          </w:tcPr>
          <w:p w:rsidR="00BF0F32" w:rsidRDefault="00BF0F32" w:rsidP="004D5C95">
            <w:r>
              <w:t>Pupil A</w:t>
            </w:r>
          </w:p>
        </w:tc>
        <w:tc>
          <w:tcPr>
            <w:tcW w:w="1305" w:type="dxa"/>
          </w:tcPr>
          <w:p w:rsidR="00B70BF6" w:rsidRDefault="008E16C0" w:rsidP="004D5C95">
            <w:r>
              <w:t>YR</w:t>
            </w:r>
          </w:p>
        </w:tc>
        <w:tc>
          <w:tcPr>
            <w:tcW w:w="5373" w:type="dxa"/>
          </w:tcPr>
          <w:p w:rsidR="00B70BF6" w:rsidRDefault="00B70BF6" w:rsidP="004D5C95">
            <w:r w:rsidRPr="00D31766">
              <w:rPr>
                <w:b/>
              </w:rPr>
              <w:t>EHCP</w:t>
            </w:r>
            <w:r>
              <w:t>-</w:t>
            </w:r>
            <w:r w:rsidR="00421DFE">
              <w:t xml:space="preserve"> </w:t>
            </w:r>
            <w:r>
              <w:t xml:space="preserve">Communication and interaction </w:t>
            </w:r>
          </w:p>
        </w:tc>
        <w:tc>
          <w:tcPr>
            <w:tcW w:w="6221" w:type="dxa"/>
          </w:tcPr>
          <w:p w:rsidR="00B70BF6" w:rsidRDefault="00B70BF6" w:rsidP="004D5C95">
            <w:r>
              <w:t>Speech and Language team</w:t>
            </w:r>
            <w:r w:rsidR="00D31766">
              <w:t xml:space="preserve">, </w:t>
            </w:r>
            <w:r>
              <w:t>Visual Impairment team</w:t>
            </w:r>
          </w:p>
        </w:tc>
      </w:tr>
      <w:tr w:rsidR="00BF0F32" w:rsidTr="00421DFE">
        <w:tc>
          <w:tcPr>
            <w:tcW w:w="1980" w:type="dxa"/>
          </w:tcPr>
          <w:p w:rsidR="00BF0F32" w:rsidRDefault="00BF0F32" w:rsidP="00BF0F32">
            <w:r>
              <w:t>Pupil B</w:t>
            </w:r>
          </w:p>
        </w:tc>
        <w:tc>
          <w:tcPr>
            <w:tcW w:w="1305" w:type="dxa"/>
          </w:tcPr>
          <w:p w:rsidR="00BF0F32" w:rsidRDefault="00BF0F32" w:rsidP="00BF0F32">
            <w:r>
              <w:t>YR</w:t>
            </w:r>
          </w:p>
        </w:tc>
        <w:tc>
          <w:tcPr>
            <w:tcW w:w="5373" w:type="dxa"/>
          </w:tcPr>
          <w:p w:rsidR="00BF0F32" w:rsidRDefault="00BF0F32" w:rsidP="00BF0F32">
            <w:r>
              <w:t>Communication and interaction – Speech and language</w:t>
            </w:r>
          </w:p>
        </w:tc>
        <w:tc>
          <w:tcPr>
            <w:tcW w:w="6221" w:type="dxa"/>
          </w:tcPr>
          <w:p w:rsidR="00BF0F32" w:rsidRDefault="00BF0F32" w:rsidP="00BF0F32">
            <w:r>
              <w:t>Speech and language team. Block of Speech and Language therapy 1:1 at least annually.</w:t>
            </w:r>
          </w:p>
        </w:tc>
      </w:tr>
      <w:tr w:rsidR="00BF0F32" w:rsidTr="00421DFE">
        <w:tc>
          <w:tcPr>
            <w:tcW w:w="1980" w:type="dxa"/>
          </w:tcPr>
          <w:p w:rsidR="00BF0F32" w:rsidRDefault="00BF0F32" w:rsidP="00BF0F32">
            <w:r>
              <w:t>Pupil C</w:t>
            </w:r>
          </w:p>
        </w:tc>
        <w:tc>
          <w:tcPr>
            <w:tcW w:w="1305" w:type="dxa"/>
          </w:tcPr>
          <w:p w:rsidR="00BF0F32" w:rsidRDefault="00BF0F32" w:rsidP="00BF0F32">
            <w:r>
              <w:t>YR</w:t>
            </w:r>
          </w:p>
        </w:tc>
        <w:tc>
          <w:tcPr>
            <w:tcW w:w="5373" w:type="dxa"/>
          </w:tcPr>
          <w:p w:rsidR="00BF0F32" w:rsidRDefault="00BF0F32" w:rsidP="00BF0F32">
            <w:r>
              <w:t>Sensory and Physical – Hearing impairment</w:t>
            </w:r>
          </w:p>
        </w:tc>
        <w:tc>
          <w:tcPr>
            <w:tcW w:w="6221" w:type="dxa"/>
          </w:tcPr>
          <w:p w:rsidR="00BF0F32" w:rsidRDefault="00BF0F32" w:rsidP="00BF0F32">
            <w:r>
              <w:t>Hearing impairment team</w:t>
            </w:r>
          </w:p>
        </w:tc>
      </w:tr>
      <w:tr w:rsidR="00BF0F32" w:rsidTr="00421DFE">
        <w:tc>
          <w:tcPr>
            <w:tcW w:w="1980" w:type="dxa"/>
          </w:tcPr>
          <w:p w:rsidR="00BF0F32" w:rsidRDefault="00BF0F32" w:rsidP="00BF0F32">
            <w:r>
              <w:t>Pupil D</w:t>
            </w:r>
          </w:p>
        </w:tc>
        <w:tc>
          <w:tcPr>
            <w:tcW w:w="1305" w:type="dxa"/>
          </w:tcPr>
          <w:p w:rsidR="00BF0F32" w:rsidRDefault="00BF0F32" w:rsidP="00BF0F32">
            <w:r>
              <w:t>YR</w:t>
            </w:r>
          </w:p>
        </w:tc>
        <w:tc>
          <w:tcPr>
            <w:tcW w:w="5373" w:type="dxa"/>
          </w:tcPr>
          <w:p w:rsidR="00BF0F32" w:rsidRDefault="00BF0F32" w:rsidP="00BF0F32">
            <w:r>
              <w:t>Communication and Interaction – Speech and Language</w:t>
            </w:r>
          </w:p>
        </w:tc>
        <w:tc>
          <w:tcPr>
            <w:tcW w:w="6221" w:type="dxa"/>
          </w:tcPr>
          <w:p w:rsidR="00BF0F32" w:rsidRDefault="00BF0F32" w:rsidP="00BF0F32">
            <w:r>
              <w:t>Speech and Language team</w:t>
            </w:r>
          </w:p>
        </w:tc>
      </w:tr>
      <w:tr w:rsidR="00BF0F32" w:rsidTr="00421DFE">
        <w:tc>
          <w:tcPr>
            <w:tcW w:w="1980" w:type="dxa"/>
          </w:tcPr>
          <w:p w:rsidR="00BF0F32" w:rsidRDefault="00BF0F32" w:rsidP="00BF0F32">
            <w:r>
              <w:t>Pupil E</w:t>
            </w:r>
          </w:p>
        </w:tc>
        <w:tc>
          <w:tcPr>
            <w:tcW w:w="1305" w:type="dxa"/>
          </w:tcPr>
          <w:p w:rsidR="00BF0F32" w:rsidRDefault="00BF0F32" w:rsidP="00BF0F32">
            <w:r>
              <w:t>Y1</w:t>
            </w:r>
          </w:p>
        </w:tc>
        <w:tc>
          <w:tcPr>
            <w:tcW w:w="5373" w:type="dxa"/>
          </w:tcPr>
          <w:p w:rsidR="00BF0F32" w:rsidRDefault="00BF0F32" w:rsidP="00BF0F32">
            <w:r>
              <w:t>Communication and interaction</w:t>
            </w:r>
          </w:p>
        </w:tc>
        <w:tc>
          <w:tcPr>
            <w:tcW w:w="6221" w:type="dxa"/>
          </w:tcPr>
          <w:p w:rsidR="00BF0F32" w:rsidRDefault="00BF0F32" w:rsidP="00BF0F32">
            <w:r>
              <w:t>Speech and language Block of Speech and Language therapy 1:1 at least annually.</w:t>
            </w:r>
          </w:p>
        </w:tc>
      </w:tr>
      <w:tr w:rsidR="00BF0F32" w:rsidTr="00421DFE">
        <w:tc>
          <w:tcPr>
            <w:tcW w:w="1980" w:type="dxa"/>
          </w:tcPr>
          <w:p w:rsidR="00AE75D0" w:rsidRDefault="00AE75D0" w:rsidP="00BF0F32">
            <w:r>
              <w:t>Pupil F</w:t>
            </w:r>
          </w:p>
        </w:tc>
        <w:tc>
          <w:tcPr>
            <w:tcW w:w="1305" w:type="dxa"/>
          </w:tcPr>
          <w:p w:rsidR="00BF0F32" w:rsidRDefault="00BF0F32" w:rsidP="00BF0F32">
            <w:r>
              <w:t>Y1</w:t>
            </w:r>
          </w:p>
        </w:tc>
        <w:tc>
          <w:tcPr>
            <w:tcW w:w="5373" w:type="dxa"/>
          </w:tcPr>
          <w:p w:rsidR="00BF0F32" w:rsidRDefault="00BF0F32" w:rsidP="00BF0F32">
            <w:r>
              <w:t>Communication and interaction</w:t>
            </w:r>
          </w:p>
        </w:tc>
        <w:tc>
          <w:tcPr>
            <w:tcW w:w="6221" w:type="dxa"/>
          </w:tcPr>
          <w:p w:rsidR="00BF0F32" w:rsidRDefault="00BF0F32" w:rsidP="00BF0F32">
            <w:r>
              <w:t>Speech and language team</w:t>
            </w:r>
          </w:p>
          <w:p w:rsidR="00BF0F32" w:rsidRDefault="00BF0F32" w:rsidP="00BF0F32">
            <w:r>
              <w:t>Block of Speech and Language therapy 1:1 at least annually.</w:t>
            </w:r>
          </w:p>
        </w:tc>
      </w:tr>
      <w:tr w:rsidR="00BF0F32" w:rsidTr="00421DFE">
        <w:tc>
          <w:tcPr>
            <w:tcW w:w="1980" w:type="dxa"/>
          </w:tcPr>
          <w:p w:rsidR="00AE75D0" w:rsidRDefault="00AE75D0" w:rsidP="00BF0F32">
            <w:r>
              <w:t>Pupil G</w:t>
            </w:r>
          </w:p>
        </w:tc>
        <w:tc>
          <w:tcPr>
            <w:tcW w:w="1305" w:type="dxa"/>
          </w:tcPr>
          <w:p w:rsidR="00BF0F32" w:rsidRDefault="00BF0F32" w:rsidP="00BF0F32">
            <w:r>
              <w:t>Y2</w:t>
            </w:r>
          </w:p>
        </w:tc>
        <w:tc>
          <w:tcPr>
            <w:tcW w:w="5373" w:type="dxa"/>
          </w:tcPr>
          <w:p w:rsidR="00BF0F32" w:rsidRDefault="00BF0F32" w:rsidP="00BF0F32">
            <w:r w:rsidRPr="00D31766">
              <w:rPr>
                <w:b/>
              </w:rPr>
              <w:t xml:space="preserve">EHCP </w:t>
            </w:r>
            <w:r>
              <w:t xml:space="preserve">– Social, Emotional and Mental </w:t>
            </w:r>
            <w:proofErr w:type="gramStart"/>
            <w:r>
              <w:t>health,  ADHD</w:t>
            </w:r>
            <w:proofErr w:type="gramEnd"/>
            <w:r>
              <w:t xml:space="preserve"> diagnosis and Autism diagnosis</w:t>
            </w:r>
          </w:p>
        </w:tc>
        <w:tc>
          <w:tcPr>
            <w:tcW w:w="6221" w:type="dxa"/>
          </w:tcPr>
          <w:p w:rsidR="00BF0F32" w:rsidRDefault="00BF0F32" w:rsidP="00BF0F32">
            <w:r>
              <w:t xml:space="preserve">Speech and Language team, </w:t>
            </w:r>
            <w:proofErr w:type="spellStart"/>
            <w:r>
              <w:t>Camhs</w:t>
            </w:r>
            <w:proofErr w:type="spellEnd"/>
            <w:r>
              <w:t xml:space="preserve"> Cast</w:t>
            </w:r>
          </w:p>
          <w:p w:rsidR="00BF0F32" w:rsidRDefault="00BF0F32" w:rsidP="00BF0F32">
            <w:r>
              <w:t xml:space="preserve">Occupational </w:t>
            </w:r>
            <w:proofErr w:type="gramStart"/>
            <w:r>
              <w:t>Therapy,  Complex</w:t>
            </w:r>
            <w:proofErr w:type="gramEnd"/>
            <w:r>
              <w:t xml:space="preserve"> Communication and Needs Team</w:t>
            </w:r>
          </w:p>
        </w:tc>
      </w:tr>
      <w:tr w:rsidR="00BF0F32" w:rsidTr="00421DFE">
        <w:tc>
          <w:tcPr>
            <w:tcW w:w="1980" w:type="dxa"/>
          </w:tcPr>
          <w:p w:rsidR="00C95C6A" w:rsidRDefault="00C95C6A" w:rsidP="00BF0F32">
            <w:r>
              <w:t>Pupil H</w:t>
            </w:r>
          </w:p>
        </w:tc>
        <w:tc>
          <w:tcPr>
            <w:tcW w:w="1305" w:type="dxa"/>
          </w:tcPr>
          <w:p w:rsidR="00BF0F32" w:rsidRDefault="00BF0F32" w:rsidP="00BF0F32">
            <w:r>
              <w:t>Y2</w:t>
            </w:r>
          </w:p>
        </w:tc>
        <w:tc>
          <w:tcPr>
            <w:tcW w:w="5373" w:type="dxa"/>
          </w:tcPr>
          <w:p w:rsidR="00BF0F32" w:rsidRDefault="00BF0F32" w:rsidP="00BF0F32">
            <w:r>
              <w:t>Communication and Interaction</w:t>
            </w:r>
          </w:p>
        </w:tc>
        <w:tc>
          <w:tcPr>
            <w:tcW w:w="6221" w:type="dxa"/>
          </w:tcPr>
          <w:p w:rsidR="00BF0F32" w:rsidRDefault="00BF0F32" w:rsidP="00BF0F32">
            <w:r>
              <w:t xml:space="preserve">Speech and language team, Block of Speech and Language therapy 1:1 </w:t>
            </w:r>
          </w:p>
        </w:tc>
      </w:tr>
      <w:tr w:rsidR="00BF0F32" w:rsidTr="00421DFE">
        <w:tc>
          <w:tcPr>
            <w:tcW w:w="1980" w:type="dxa"/>
          </w:tcPr>
          <w:p w:rsidR="00C95C6A" w:rsidRDefault="00C95C6A" w:rsidP="00BF0F32">
            <w:r>
              <w:t>Pupil I</w:t>
            </w:r>
          </w:p>
        </w:tc>
        <w:tc>
          <w:tcPr>
            <w:tcW w:w="1305" w:type="dxa"/>
          </w:tcPr>
          <w:p w:rsidR="00BF0F32" w:rsidRDefault="00BF0F32" w:rsidP="00BF0F32">
            <w:r>
              <w:t xml:space="preserve">Y2 </w:t>
            </w:r>
          </w:p>
        </w:tc>
        <w:tc>
          <w:tcPr>
            <w:tcW w:w="5373" w:type="dxa"/>
          </w:tcPr>
          <w:p w:rsidR="00BF0F32" w:rsidRDefault="00BF0F32" w:rsidP="00BF0F32">
            <w:r>
              <w:t>Social and Emotional health, ADHD diagnosis</w:t>
            </w:r>
          </w:p>
        </w:tc>
        <w:tc>
          <w:tcPr>
            <w:tcW w:w="6221" w:type="dxa"/>
          </w:tcPr>
          <w:p w:rsidR="00BF0F32" w:rsidRDefault="00BF0F32" w:rsidP="00BF0F32">
            <w:r>
              <w:t>Learning Support team</w:t>
            </w:r>
          </w:p>
        </w:tc>
      </w:tr>
      <w:tr w:rsidR="00BF0F32" w:rsidTr="00421DFE">
        <w:tc>
          <w:tcPr>
            <w:tcW w:w="1980" w:type="dxa"/>
          </w:tcPr>
          <w:p w:rsidR="00C95C6A" w:rsidRDefault="00C95C6A" w:rsidP="00BF0F32">
            <w:r>
              <w:t>Pupil J</w:t>
            </w:r>
          </w:p>
        </w:tc>
        <w:tc>
          <w:tcPr>
            <w:tcW w:w="1305" w:type="dxa"/>
          </w:tcPr>
          <w:p w:rsidR="00BF0F32" w:rsidRDefault="00BF0F32" w:rsidP="00BF0F32">
            <w:r>
              <w:t>Y3</w:t>
            </w:r>
          </w:p>
        </w:tc>
        <w:tc>
          <w:tcPr>
            <w:tcW w:w="5373" w:type="dxa"/>
          </w:tcPr>
          <w:p w:rsidR="00BF0F32" w:rsidRDefault="00BF0F32" w:rsidP="00BF0F32">
            <w:r>
              <w:t xml:space="preserve">Cognition and Learning </w:t>
            </w:r>
          </w:p>
        </w:tc>
        <w:tc>
          <w:tcPr>
            <w:tcW w:w="6221" w:type="dxa"/>
          </w:tcPr>
          <w:p w:rsidR="00BF0F32" w:rsidRDefault="00BF0F32" w:rsidP="00BF0F32">
            <w:r>
              <w:t>Learning Support team, Referral to paediatrician</w:t>
            </w:r>
          </w:p>
          <w:p w:rsidR="00BF0F32" w:rsidRDefault="00BF0F32" w:rsidP="00BF0F32">
            <w:r>
              <w:t>Educational Psychology</w:t>
            </w:r>
          </w:p>
        </w:tc>
      </w:tr>
      <w:tr w:rsidR="00BF0F32" w:rsidTr="00421DFE">
        <w:tc>
          <w:tcPr>
            <w:tcW w:w="1980" w:type="dxa"/>
          </w:tcPr>
          <w:p w:rsidR="00C95C6A" w:rsidRDefault="00C95C6A" w:rsidP="00BF0F32">
            <w:r>
              <w:t>Pupil K</w:t>
            </w:r>
          </w:p>
        </w:tc>
        <w:tc>
          <w:tcPr>
            <w:tcW w:w="1305" w:type="dxa"/>
          </w:tcPr>
          <w:p w:rsidR="00BF0F32" w:rsidRDefault="00BF0F32" w:rsidP="00BF0F32">
            <w:r>
              <w:t>Y3</w:t>
            </w:r>
          </w:p>
        </w:tc>
        <w:tc>
          <w:tcPr>
            <w:tcW w:w="5373" w:type="dxa"/>
          </w:tcPr>
          <w:p w:rsidR="00BF0F32" w:rsidRDefault="00BF0F32" w:rsidP="00BF0F32">
            <w:r>
              <w:t xml:space="preserve">Cognition and Learning. Specific Learning difficulty- Dyslexia </w:t>
            </w:r>
          </w:p>
        </w:tc>
        <w:tc>
          <w:tcPr>
            <w:tcW w:w="6221" w:type="dxa"/>
          </w:tcPr>
          <w:p w:rsidR="00BF0F32" w:rsidRDefault="00BF0F32" w:rsidP="00BF0F32">
            <w:r>
              <w:t>Learning Support team</w:t>
            </w:r>
          </w:p>
        </w:tc>
      </w:tr>
      <w:tr w:rsidR="00BF0F32" w:rsidTr="00421DFE">
        <w:tc>
          <w:tcPr>
            <w:tcW w:w="1980" w:type="dxa"/>
          </w:tcPr>
          <w:p w:rsidR="00C95C6A" w:rsidRDefault="00C95C6A" w:rsidP="00BF0F32">
            <w:r>
              <w:t>Pupil L</w:t>
            </w:r>
          </w:p>
        </w:tc>
        <w:tc>
          <w:tcPr>
            <w:tcW w:w="1305" w:type="dxa"/>
          </w:tcPr>
          <w:p w:rsidR="00BF0F32" w:rsidRDefault="00BF0F32" w:rsidP="00BF0F32">
            <w:r>
              <w:t xml:space="preserve">Y3 </w:t>
            </w:r>
          </w:p>
        </w:tc>
        <w:tc>
          <w:tcPr>
            <w:tcW w:w="5373" w:type="dxa"/>
          </w:tcPr>
          <w:p w:rsidR="00BF0F32" w:rsidRDefault="00BF0F32" w:rsidP="00BF0F32">
            <w:r>
              <w:t>Social and emotional mental health- ADHD</w:t>
            </w:r>
          </w:p>
        </w:tc>
        <w:tc>
          <w:tcPr>
            <w:tcW w:w="6221" w:type="dxa"/>
          </w:tcPr>
          <w:p w:rsidR="00BF0F32" w:rsidRDefault="00BF0F32" w:rsidP="00BF0F32">
            <w:r>
              <w:t xml:space="preserve">Speech and Language -but now discharged. </w:t>
            </w:r>
          </w:p>
        </w:tc>
      </w:tr>
      <w:tr w:rsidR="00BF0F32" w:rsidTr="00421DFE">
        <w:tc>
          <w:tcPr>
            <w:tcW w:w="1980" w:type="dxa"/>
          </w:tcPr>
          <w:p w:rsidR="00BF0F32" w:rsidRDefault="00C95C6A" w:rsidP="00BF0F32">
            <w:r>
              <w:t>Pupil M</w:t>
            </w:r>
            <w:r w:rsidR="00BF0F32">
              <w:t xml:space="preserve">                      </w:t>
            </w:r>
          </w:p>
        </w:tc>
        <w:tc>
          <w:tcPr>
            <w:tcW w:w="1305" w:type="dxa"/>
          </w:tcPr>
          <w:p w:rsidR="00BF0F32" w:rsidRDefault="00BF0F32" w:rsidP="00BF0F32">
            <w:r>
              <w:t>Y4</w:t>
            </w:r>
          </w:p>
        </w:tc>
        <w:tc>
          <w:tcPr>
            <w:tcW w:w="5373" w:type="dxa"/>
          </w:tcPr>
          <w:p w:rsidR="00BF0F32" w:rsidRDefault="00BF0F32" w:rsidP="00BF0F32">
            <w:r>
              <w:t>Cognition and Learning. Specific Learning difficulty- Dyslexia</w:t>
            </w:r>
          </w:p>
        </w:tc>
        <w:tc>
          <w:tcPr>
            <w:tcW w:w="6221" w:type="dxa"/>
          </w:tcPr>
          <w:p w:rsidR="00BF0F32" w:rsidRDefault="00BF0F32" w:rsidP="00BF0F32">
            <w:r>
              <w:t>Learning Support team</w:t>
            </w:r>
          </w:p>
        </w:tc>
      </w:tr>
      <w:tr w:rsidR="00BF0F32" w:rsidTr="00421DFE">
        <w:tc>
          <w:tcPr>
            <w:tcW w:w="1980" w:type="dxa"/>
          </w:tcPr>
          <w:p w:rsidR="00BF0F32" w:rsidRDefault="00C95C6A" w:rsidP="00BF0F32">
            <w:r>
              <w:t>Pupil N</w:t>
            </w:r>
            <w:r w:rsidR="00BF0F32">
              <w:t xml:space="preserve">                                     </w:t>
            </w:r>
          </w:p>
        </w:tc>
        <w:tc>
          <w:tcPr>
            <w:tcW w:w="1305" w:type="dxa"/>
          </w:tcPr>
          <w:p w:rsidR="00BF0F32" w:rsidRDefault="00BF0F32" w:rsidP="00BF0F32">
            <w:r>
              <w:t xml:space="preserve">Y4 </w:t>
            </w:r>
          </w:p>
        </w:tc>
        <w:tc>
          <w:tcPr>
            <w:tcW w:w="5373" w:type="dxa"/>
          </w:tcPr>
          <w:p w:rsidR="00BF0F32" w:rsidRDefault="00BF0F32" w:rsidP="00BF0F32">
            <w:r>
              <w:t>Cognition and Learning. Specific Learning difficulty- Dyslexia, Developmental Coordination Disorder and ADD</w:t>
            </w:r>
          </w:p>
        </w:tc>
        <w:tc>
          <w:tcPr>
            <w:tcW w:w="6221" w:type="dxa"/>
          </w:tcPr>
          <w:p w:rsidR="00BF0F32" w:rsidRDefault="00BF0F32" w:rsidP="00BF0F32">
            <w:r>
              <w:t>Learning Support team</w:t>
            </w:r>
          </w:p>
          <w:p w:rsidR="00BF0F32" w:rsidRDefault="00BF0F32" w:rsidP="00BF0F32">
            <w:r>
              <w:t>Occupational therapy</w:t>
            </w:r>
          </w:p>
        </w:tc>
      </w:tr>
      <w:tr w:rsidR="00BF0F32" w:rsidTr="00421DFE">
        <w:tc>
          <w:tcPr>
            <w:tcW w:w="1980" w:type="dxa"/>
          </w:tcPr>
          <w:p w:rsidR="00C95C6A" w:rsidRDefault="00C95C6A" w:rsidP="00BF0F32">
            <w:r>
              <w:t>Pupil O</w:t>
            </w:r>
          </w:p>
        </w:tc>
        <w:tc>
          <w:tcPr>
            <w:tcW w:w="1305" w:type="dxa"/>
          </w:tcPr>
          <w:p w:rsidR="00BF0F32" w:rsidRDefault="00BF0F32" w:rsidP="00BF0F32">
            <w:r>
              <w:t xml:space="preserve">Y4 </w:t>
            </w:r>
          </w:p>
        </w:tc>
        <w:tc>
          <w:tcPr>
            <w:tcW w:w="5373" w:type="dxa"/>
          </w:tcPr>
          <w:p w:rsidR="00BF0F32" w:rsidRDefault="00BF0F32" w:rsidP="00BF0F32">
            <w:r>
              <w:t>Communication and interaction – Speech and Language</w:t>
            </w:r>
          </w:p>
        </w:tc>
        <w:tc>
          <w:tcPr>
            <w:tcW w:w="6221" w:type="dxa"/>
          </w:tcPr>
          <w:p w:rsidR="00BF0F32" w:rsidRDefault="00BF0F32" w:rsidP="00BF0F32">
            <w:r>
              <w:t>Speech and Language</w:t>
            </w:r>
          </w:p>
          <w:p w:rsidR="00BF0F32" w:rsidRDefault="00BF0F32" w:rsidP="00BF0F32">
            <w:r>
              <w:t>Block of speech and language therapy 1:1 at least annually.</w:t>
            </w:r>
          </w:p>
        </w:tc>
      </w:tr>
      <w:tr w:rsidR="00BF0F32" w:rsidTr="00421DFE">
        <w:tc>
          <w:tcPr>
            <w:tcW w:w="1980" w:type="dxa"/>
          </w:tcPr>
          <w:p w:rsidR="00C95C6A" w:rsidRDefault="00C95C6A" w:rsidP="00BF0F32">
            <w:r>
              <w:t xml:space="preserve">Pupil P                      </w:t>
            </w:r>
          </w:p>
        </w:tc>
        <w:tc>
          <w:tcPr>
            <w:tcW w:w="1305" w:type="dxa"/>
          </w:tcPr>
          <w:p w:rsidR="00BF0F32" w:rsidRDefault="00BF0F32" w:rsidP="00BF0F32">
            <w:r>
              <w:t>Y4</w:t>
            </w:r>
          </w:p>
        </w:tc>
        <w:tc>
          <w:tcPr>
            <w:tcW w:w="5373" w:type="dxa"/>
          </w:tcPr>
          <w:p w:rsidR="00BF0F32" w:rsidRDefault="00BF0F32" w:rsidP="00BF0F32">
            <w:r w:rsidRPr="0037093C">
              <w:rPr>
                <w:b/>
              </w:rPr>
              <w:t>EHCP</w:t>
            </w:r>
            <w:r>
              <w:t xml:space="preserve"> – Sensory and Physical, Visual impairment</w:t>
            </w:r>
          </w:p>
        </w:tc>
        <w:tc>
          <w:tcPr>
            <w:tcW w:w="6221" w:type="dxa"/>
          </w:tcPr>
          <w:p w:rsidR="00BF0F32" w:rsidRDefault="00BF0F32" w:rsidP="00BF0F32">
            <w:r>
              <w:t>Visual impairment team, Educational Psychology</w:t>
            </w:r>
          </w:p>
        </w:tc>
      </w:tr>
      <w:tr w:rsidR="00BF0F32" w:rsidTr="00421DFE">
        <w:tc>
          <w:tcPr>
            <w:tcW w:w="1980" w:type="dxa"/>
          </w:tcPr>
          <w:p w:rsidR="00BF0F32" w:rsidRDefault="00C95C6A" w:rsidP="00BF0F32">
            <w:r>
              <w:t>Pupil Q</w:t>
            </w:r>
          </w:p>
        </w:tc>
        <w:tc>
          <w:tcPr>
            <w:tcW w:w="1305" w:type="dxa"/>
          </w:tcPr>
          <w:p w:rsidR="00BF0F32" w:rsidRDefault="00BF0F32" w:rsidP="00BF0F32">
            <w:r>
              <w:t>Y4</w:t>
            </w:r>
          </w:p>
        </w:tc>
        <w:tc>
          <w:tcPr>
            <w:tcW w:w="5373" w:type="dxa"/>
          </w:tcPr>
          <w:p w:rsidR="00BF0F32" w:rsidRDefault="00BF0F32" w:rsidP="00BF0F32">
            <w:r>
              <w:t>Cognition and Learning. Specific Learning difficulty- Dyslexia</w:t>
            </w:r>
          </w:p>
        </w:tc>
        <w:tc>
          <w:tcPr>
            <w:tcW w:w="6221" w:type="dxa"/>
          </w:tcPr>
          <w:p w:rsidR="00BF0F32" w:rsidRDefault="00BF0F32" w:rsidP="00BF0F32">
            <w:r>
              <w:t>Learning Support team</w:t>
            </w:r>
          </w:p>
          <w:p w:rsidR="00BF0F32" w:rsidRDefault="00BF0F32" w:rsidP="00BF0F32"/>
        </w:tc>
      </w:tr>
    </w:tbl>
    <w:bookmarkEnd w:id="1"/>
    <w:p w:rsidR="006051CA" w:rsidRDefault="0017674C" w:rsidP="00D31766">
      <w:pPr>
        <w:spacing w:after="0" w:line="240" w:lineRule="auto"/>
        <w:rPr>
          <w:b/>
          <w:u w:val="single"/>
        </w:rPr>
      </w:pPr>
      <w:r>
        <w:rPr>
          <w:b/>
          <w:u w:val="single"/>
        </w:rPr>
        <w:lastRenderedPageBreak/>
        <w:t xml:space="preserve">SEND </w:t>
      </w:r>
      <w:r w:rsidR="006051CA" w:rsidRPr="006C7D7F">
        <w:rPr>
          <w:b/>
          <w:u w:val="single"/>
        </w:rPr>
        <w:t>– Overview of progress of 17 pupils on SEND Register</w:t>
      </w:r>
      <w:r w:rsidR="00366468">
        <w:rPr>
          <w:b/>
          <w:u w:val="single"/>
        </w:rPr>
        <w:t xml:space="preserve"> – 2022/23</w:t>
      </w:r>
    </w:p>
    <w:p w:rsidR="006051CA" w:rsidRPr="006C7D7F" w:rsidRDefault="006051CA" w:rsidP="006051CA">
      <w:pPr>
        <w:jc w:val="center"/>
        <w:rPr>
          <w:b/>
          <w:u w:val="single"/>
        </w:rPr>
      </w:pPr>
    </w:p>
    <w:tbl>
      <w:tblPr>
        <w:tblStyle w:val="TableGrid1"/>
        <w:tblW w:w="0" w:type="auto"/>
        <w:tblLook w:val="04A0" w:firstRow="1" w:lastRow="0" w:firstColumn="1" w:lastColumn="0" w:noHBand="0" w:noVBand="1"/>
      </w:tblPr>
      <w:tblGrid>
        <w:gridCol w:w="2131"/>
        <w:gridCol w:w="2103"/>
        <w:gridCol w:w="2114"/>
        <w:gridCol w:w="2054"/>
      </w:tblGrid>
      <w:tr w:rsidR="006051CA" w:rsidRPr="0079602E" w:rsidTr="00282CB2">
        <w:tc>
          <w:tcPr>
            <w:tcW w:w="2131" w:type="dxa"/>
          </w:tcPr>
          <w:p w:rsidR="006051CA" w:rsidRPr="0079602E" w:rsidRDefault="006051CA" w:rsidP="00282CB2">
            <w:pPr>
              <w:jc w:val="center"/>
              <w:rPr>
                <w:rFonts w:asciiTheme="majorHAnsi" w:hAnsiTheme="majorHAnsi" w:cstheme="majorHAnsi"/>
                <w:b/>
                <w:sz w:val="24"/>
                <w:szCs w:val="24"/>
              </w:rPr>
            </w:pPr>
            <w:bookmarkStart w:id="2" w:name="_Hlk139894609"/>
            <w:r>
              <w:rPr>
                <w:rFonts w:asciiTheme="majorHAnsi" w:hAnsiTheme="majorHAnsi" w:cstheme="majorHAnsi"/>
                <w:b/>
                <w:sz w:val="24"/>
                <w:szCs w:val="24"/>
              </w:rPr>
              <w:t>Reading</w:t>
            </w:r>
          </w:p>
        </w:tc>
        <w:tc>
          <w:tcPr>
            <w:tcW w:w="2103"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10</w:t>
            </w:r>
          </w:p>
        </w:tc>
        <w:tc>
          <w:tcPr>
            <w:tcW w:w="2114" w:type="dxa"/>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3</w:t>
            </w:r>
          </w:p>
        </w:tc>
        <w:tc>
          <w:tcPr>
            <w:tcW w:w="2054" w:type="dxa"/>
          </w:tcPr>
          <w:p w:rsidR="006051CA" w:rsidRDefault="006051CA" w:rsidP="00282CB2">
            <w:pPr>
              <w:jc w:val="center"/>
              <w:rPr>
                <w:rFonts w:asciiTheme="majorHAnsi" w:hAnsiTheme="majorHAnsi" w:cstheme="majorHAnsi"/>
                <w:sz w:val="24"/>
                <w:szCs w:val="24"/>
              </w:rPr>
            </w:pP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1</w:t>
            </w:r>
          </w:p>
        </w:tc>
        <w:tc>
          <w:tcPr>
            <w:tcW w:w="2114"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3</w:t>
            </w:r>
          </w:p>
        </w:tc>
        <w:tc>
          <w:tcPr>
            <w:tcW w:w="2054" w:type="dxa"/>
          </w:tcPr>
          <w:p w:rsidR="006051CA" w:rsidRDefault="006051CA" w:rsidP="00282CB2">
            <w:pPr>
              <w:jc w:val="center"/>
              <w:rPr>
                <w:rFonts w:asciiTheme="majorHAnsi" w:hAnsiTheme="majorHAnsi" w:cstheme="majorHAnsi"/>
                <w:sz w:val="24"/>
                <w:szCs w:val="24"/>
              </w:rPr>
            </w:pP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6051CA" w:rsidRPr="0079602E" w:rsidRDefault="006051CA" w:rsidP="00282CB2">
            <w:pPr>
              <w:jc w:val="center"/>
              <w:rPr>
                <w:rFonts w:asciiTheme="majorHAnsi" w:hAnsiTheme="majorHAnsi" w:cstheme="majorHAnsi"/>
                <w:sz w:val="24"/>
                <w:szCs w:val="24"/>
              </w:rPr>
            </w:pPr>
          </w:p>
        </w:tc>
        <w:tc>
          <w:tcPr>
            <w:tcW w:w="2114" w:type="dxa"/>
          </w:tcPr>
          <w:p w:rsidR="006051CA" w:rsidRPr="0079602E" w:rsidRDefault="006051CA" w:rsidP="00282CB2">
            <w:pPr>
              <w:jc w:val="center"/>
              <w:rPr>
                <w:rFonts w:asciiTheme="majorHAnsi" w:hAnsiTheme="majorHAnsi" w:cstheme="majorHAnsi"/>
                <w:sz w:val="24"/>
                <w:szCs w:val="24"/>
              </w:rPr>
            </w:pPr>
          </w:p>
        </w:tc>
        <w:tc>
          <w:tcPr>
            <w:tcW w:w="2054" w:type="dxa"/>
            <w:shd w:val="clear" w:color="auto" w:fill="FFFF00"/>
          </w:tcPr>
          <w:p w:rsidR="006051CA" w:rsidRDefault="006051CA" w:rsidP="00282CB2">
            <w:pPr>
              <w:jc w:val="center"/>
              <w:rPr>
                <w:rFonts w:asciiTheme="majorHAnsi" w:hAnsiTheme="majorHAnsi" w:cstheme="majorHAnsi"/>
                <w:sz w:val="24"/>
                <w:szCs w:val="24"/>
              </w:rPr>
            </w:pPr>
          </w:p>
        </w:tc>
      </w:tr>
      <w:bookmarkEnd w:id="2"/>
    </w:tbl>
    <w:p w:rsidR="006051CA" w:rsidRDefault="006051CA" w:rsidP="006051CA">
      <w:pPr>
        <w:rPr>
          <w:rFonts w:asciiTheme="majorHAnsi" w:hAnsiTheme="majorHAnsi" w:cstheme="majorHAnsi"/>
          <w:b/>
          <w:sz w:val="24"/>
          <w:szCs w:val="24"/>
          <w:u w:val="single"/>
        </w:rPr>
      </w:pPr>
    </w:p>
    <w:tbl>
      <w:tblPr>
        <w:tblStyle w:val="TableGrid1"/>
        <w:tblW w:w="0" w:type="auto"/>
        <w:tblLook w:val="04A0" w:firstRow="1" w:lastRow="0" w:firstColumn="1" w:lastColumn="0" w:noHBand="0" w:noVBand="1"/>
      </w:tblPr>
      <w:tblGrid>
        <w:gridCol w:w="2131"/>
        <w:gridCol w:w="2103"/>
        <w:gridCol w:w="2114"/>
        <w:gridCol w:w="2054"/>
      </w:tblGrid>
      <w:tr w:rsidR="006051CA" w:rsidRPr="0079602E" w:rsidTr="00282CB2">
        <w:tc>
          <w:tcPr>
            <w:tcW w:w="2131"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Writing</w:t>
            </w:r>
          </w:p>
        </w:tc>
        <w:tc>
          <w:tcPr>
            <w:tcW w:w="2103"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11</w:t>
            </w:r>
          </w:p>
        </w:tc>
        <w:tc>
          <w:tcPr>
            <w:tcW w:w="2114" w:type="dxa"/>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3</w:t>
            </w:r>
          </w:p>
        </w:tc>
        <w:tc>
          <w:tcPr>
            <w:tcW w:w="2054" w:type="dxa"/>
          </w:tcPr>
          <w:p w:rsidR="006051CA" w:rsidRDefault="006051CA" w:rsidP="00282CB2">
            <w:pPr>
              <w:jc w:val="center"/>
              <w:rPr>
                <w:rFonts w:asciiTheme="majorHAnsi" w:hAnsiTheme="majorHAnsi" w:cstheme="majorHAnsi"/>
                <w:sz w:val="24"/>
                <w:szCs w:val="24"/>
              </w:rPr>
            </w:pP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6051CA" w:rsidRPr="0079602E" w:rsidRDefault="006051CA" w:rsidP="00282CB2">
            <w:pPr>
              <w:jc w:val="center"/>
              <w:rPr>
                <w:rFonts w:asciiTheme="majorHAnsi" w:hAnsiTheme="majorHAnsi" w:cstheme="majorHAnsi"/>
                <w:sz w:val="24"/>
                <w:szCs w:val="24"/>
              </w:rPr>
            </w:pPr>
          </w:p>
        </w:tc>
        <w:tc>
          <w:tcPr>
            <w:tcW w:w="2114"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 xml:space="preserve">3 </w:t>
            </w:r>
          </w:p>
        </w:tc>
        <w:tc>
          <w:tcPr>
            <w:tcW w:w="2054" w:type="dxa"/>
          </w:tcPr>
          <w:p w:rsidR="006051CA" w:rsidRDefault="006051CA" w:rsidP="00282CB2">
            <w:pPr>
              <w:jc w:val="center"/>
              <w:rPr>
                <w:rFonts w:asciiTheme="majorHAnsi" w:hAnsiTheme="majorHAnsi" w:cstheme="majorHAnsi"/>
                <w:sz w:val="24"/>
                <w:szCs w:val="24"/>
              </w:rPr>
            </w:pP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6051CA" w:rsidRPr="0079602E" w:rsidRDefault="006051CA" w:rsidP="00282CB2">
            <w:pPr>
              <w:jc w:val="center"/>
              <w:rPr>
                <w:rFonts w:asciiTheme="majorHAnsi" w:hAnsiTheme="majorHAnsi" w:cstheme="majorHAnsi"/>
                <w:sz w:val="24"/>
                <w:szCs w:val="24"/>
              </w:rPr>
            </w:pPr>
          </w:p>
        </w:tc>
        <w:tc>
          <w:tcPr>
            <w:tcW w:w="2114" w:type="dxa"/>
          </w:tcPr>
          <w:p w:rsidR="006051CA" w:rsidRPr="0079602E" w:rsidRDefault="006051CA" w:rsidP="00282CB2">
            <w:pPr>
              <w:jc w:val="center"/>
              <w:rPr>
                <w:rFonts w:asciiTheme="majorHAnsi" w:hAnsiTheme="majorHAnsi" w:cstheme="majorHAnsi"/>
                <w:sz w:val="24"/>
                <w:szCs w:val="24"/>
              </w:rPr>
            </w:pPr>
          </w:p>
        </w:tc>
        <w:tc>
          <w:tcPr>
            <w:tcW w:w="2054" w:type="dxa"/>
            <w:shd w:val="clear" w:color="auto" w:fill="FFFF00"/>
          </w:tcPr>
          <w:p w:rsidR="006051CA" w:rsidRDefault="006051CA" w:rsidP="00282CB2">
            <w:pPr>
              <w:jc w:val="center"/>
              <w:rPr>
                <w:rFonts w:asciiTheme="majorHAnsi" w:hAnsiTheme="majorHAnsi" w:cstheme="majorHAnsi"/>
                <w:sz w:val="24"/>
                <w:szCs w:val="24"/>
              </w:rPr>
            </w:pPr>
          </w:p>
        </w:tc>
      </w:tr>
    </w:tbl>
    <w:p w:rsidR="006051CA" w:rsidRDefault="006051CA" w:rsidP="006051CA">
      <w:pPr>
        <w:rPr>
          <w:rFonts w:asciiTheme="majorHAnsi" w:hAnsiTheme="majorHAnsi" w:cstheme="majorHAnsi"/>
          <w:b/>
          <w:sz w:val="24"/>
          <w:szCs w:val="24"/>
          <w:u w:val="single"/>
        </w:rPr>
      </w:pPr>
    </w:p>
    <w:tbl>
      <w:tblPr>
        <w:tblStyle w:val="TableGrid1"/>
        <w:tblW w:w="0" w:type="auto"/>
        <w:tblLook w:val="04A0" w:firstRow="1" w:lastRow="0" w:firstColumn="1" w:lastColumn="0" w:noHBand="0" w:noVBand="1"/>
      </w:tblPr>
      <w:tblGrid>
        <w:gridCol w:w="2131"/>
        <w:gridCol w:w="2103"/>
        <w:gridCol w:w="2114"/>
        <w:gridCol w:w="2054"/>
      </w:tblGrid>
      <w:tr w:rsidR="006051CA" w:rsidRPr="0079602E" w:rsidTr="00282CB2">
        <w:tc>
          <w:tcPr>
            <w:tcW w:w="2131"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Maths</w:t>
            </w:r>
          </w:p>
        </w:tc>
        <w:tc>
          <w:tcPr>
            <w:tcW w:w="2103"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1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054" w:type="dxa"/>
          </w:tcPr>
          <w:p w:rsidR="006051CA" w:rsidRPr="0079602E" w:rsidRDefault="006051CA" w:rsidP="00282CB2">
            <w:pPr>
              <w:jc w:val="center"/>
              <w:rPr>
                <w:rFonts w:asciiTheme="majorHAnsi" w:hAnsiTheme="majorHAnsi" w:cstheme="majorHAnsi"/>
                <w:b/>
                <w:sz w:val="24"/>
                <w:szCs w:val="24"/>
              </w:rPr>
            </w:pPr>
            <w:r>
              <w:rPr>
                <w:rFonts w:asciiTheme="majorHAnsi" w:hAnsiTheme="majorHAnsi" w:cstheme="majorHAnsi"/>
                <w:b/>
                <w:sz w:val="24"/>
                <w:szCs w:val="24"/>
              </w:rPr>
              <w:t xml:space="preserve">Current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Below</w:t>
            </w:r>
          </w:p>
        </w:tc>
        <w:tc>
          <w:tcPr>
            <w:tcW w:w="2103"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9</w:t>
            </w:r>
          </w:p>
        </w:tc>
        <w:tc>
          <w:tcPr>
            <w:tcW w:w="2114" w:type="dxa"/>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4</w:t>
            </w:r>
          </w:p>
        </w:tc>
        <w:tc>
          <w:tcPr>
            <w:tcW w:w="2054" w:type="dxa"/>
          </w:tcPr>
          <w:p w:rsidR="006051CA" w:rsidRDefault="006051CA" w:rsidP="00282CB2">
            <w:pPr>
              <w:jc w:val="center"/>
              <w:rPr>
                <w:rFonts w:asciiTheme="majorHAnsi" w:hAnsiTheme="majorHAnsi" w:cstheme="majorHAnsi"/>
                <w:sz w:val="24"/>
                <w:szCs w:val="24"/>
              </w:rPr>
            </w:pP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w:t>
            </w:r>
            <w:proofErr w:type="gramStart"/>
            <w:r>
              <w:rPr>
                <w:rFonts w:asciiTheme="majorHAnsi" w:hAnsiTheme="majorHAnsi" w:cstheme="majorHAnsi"/>
                <w:b/>
                <w:sz w:val="24"/>
                <w:szCs w:val="24"/>
              </w:rPr>
              <w:t>At</w:t>
            </w:r>
            <w:proofErr w:type="gramEnd"/>
            <w:r>
              <w:rPr>
                <w:rFonts w:asciiTheme="majorHAnsi" w:hAnsiTheme="majorHAnsi" w:cstheme="majorHAnsi"/>
                <w:b/>
                <w:sz w:val="24"/>
                <w:szCs w:val="24"/>
              </w:rPr>
              <w:t xml:space="preserve"> ARE</w:t>
            </w:r>
          </w:p>
        </w:tc>
        <w:tc>
          <w:tcPr>
            <w:tcW w:w="2103" w:type="dxa"/>
          </w:tcPr>
          <w:p w:rsidR="006051CA" w:rsidRPr="0079602E" w:rsidRDefault="006051CA" w:rsidP="00282CB2">
            <w:pPr>
              <w:jc w:val="center"/>
              <w:rPr>
                <w:rFonts w:asciiTheme="majorHAnsi" w:hAnsiTheme="majorHAnsi" w:cstheme="majorHAnsi"/>
                <w:sz w:val="24"/>
                <w:szCs w:val="24"/>
              </w:rPr>
            </w:pPr>
          </w:p>
        </w:tc>
        <w:tc>
          <w:tcPr>
            <w:tcW w:w="2114" w:type="dxa"/>
            <w:shd w:val="clear" w:color="auto" w:fill="FFFF00"/>
          </w:tcPr>
          <w:p w:rsidR="006051CA" w:rsidRPr="0079602E" w:rsidRDefault="006051CA" w:rsidP="00282CB2">
            <w:pPr>
              <w:jc w:val="center"/>
              <w:rPr>
                <w:rFonts w:asciiTheme="majorHAnsi" w:hAnsiTheme="majorHAnsi" w:cstheme="majorHAnsi"/>
                <w:sz w:val="24"/>
                <w:szCs w:val="24"/>
              </w:rPr>
            </w:pPr>
            <w:r>
              <w:rPr>
                <w:rFonts w:asciiTheme="majorHAnsi" w:hAnsiTheme="majorHAnsi" w:cstheme="majorHAnsi"/>
                <w:sz w:val="24"/>
                <w:szCs w:val="24"/>
              </w:rPr>
              <w:t>2</w:t>
            </w:r>
          </w:p>
        </w:tc>
        <w:tc>
          <w:tcPr>
            <w:tcW w:w="2054" w:type="dxa"/>
          </w:tcPr>
          <w:p w:rsidR="006051CA" w:rsidRDefault="006051CA" w:rsidP="00282CB2">
            <w:pPr>
              <w:jc w:val="center"/>
              <w:rPr>
                <w:rFonts w:asciiTheme="majorHAnsi" w:hAnsiTheme="majorHAnsi" w:cstheme="majorHAnsi"/>
                <w:sz w:val="24"/>
                <w:szCs w:val="24"/>
              </w:rPr>
            </w:pPr>
            <w:r>
              <w:rPr>
                <w:rFonts w:asciiTheme="majorHAnsi" w:hAnsiTheme="majorHAnsi" w:cstheme="majorHAnsi"/>
                <w:sz w:val="24"/>
                <w:szCs w:val="24"/>
              </w:rPr>
              <w:t>1</w:t>
            </w:r>
          </w:p>
        </w:tc>
      </w:tr>
      <w:tr w:rsidR="006051CA" w:rsidTr="00282CB2">
        <w:tc>
          <w:tcPr>
            <w:tcW w:w="2131" w:type="dxa"/>
          </w:tcPr>
          <w:p w:rsidR="006051CA" w:rsidRPr="0079602E" w:rsidRDefault="006051CA" w:rsidP="00282CB2">
            <w:pPr>
              <w:jc w:val="center"/>
              <w:rPr>
                <w:rFonts w:asciiTheme="majorHAnsi" w:hAnsiTheme="majorHAnsi" w:cstheme="majorHAnsi"/>
                <w:b/>
                <w:sz w:val="24"/>
                <w:szCs w:val="24"/>
              </w:rPr>
            </w:pPr>
            <w:proofErr w:type="spellStart"/>
            <w:r>
              <w:rPr>
                <w:rFonts w:asciiTheme="majorHAnsi" w:hAnsiTheme="majorHAnsi" w:cstheme="majorHAnsi"/>
                <w:b/>
                <w:sz w:val="24"/>
                <w:szCs w:val="24"/>
              </w:rPr>
              <w:t>Prev</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Yr</w:t>
            </w:r>
            <w:proofErr w:type="spellEnd"/>
            <w:r>
              <w:rPr>
                <w:rFonts w:asciiTheme="majorHAnsi" w:hAnsiTheme="majorHAnsi" w:cstheme="majorHAnsi"/>
                <w:b/>
                <w:sz w:val="24"/>
                <w:szCs w:val="24"/>
              </w:rPr>
              <w:t xml:space="preserve"> Above ARE</w:t>
            </w:r>
          </w:p>
        </w:tc>
        <w:tc>
          <w:tcPr>
            <w:tcW w:w="2103" w:type="dxa"/>
          </w:tcPr>
          <w:p w:rsidR="006051CA" w:rsidRPr="0079602E" w:rsidRDefault="006051CA" w:rsidP="00282CB2">
            <w:pPr>
              <w:jc w:val="center"/>
              <w:rPr>
                <w:rFonts w:asciiTheme="majorHAnsi" w:hAnsiTheme="majorHAnsi" w:cstheme="majorHAnsi"/>
                <w:sz w:val="24"/>
                <w:szCs w:val="24"/>
              </w:rPr>
            </w:pPr>
          </w:p>
        </w:tc>
        <w:tc>
          <w:tcPr>
            <w:tcW w:w="2114" w:type="dxa"/>
          </w:tcPr>
          <w:p w:rsidR="006051CA" w:rsidRPr="0079602E" w:rsidRDefault="006051CA" w:rsidP="00282CB2">
            <w:pPr>
              <w:jc w:val="center"/>
              <w:rPr>
                <w:rFonts w:asciiTheme="majorHAnsi" w:hAnsiTheme="majorHAnsi" w:cstheme="majorHAnsi"/>
                <w:sz w:val="24"/>
                <w:szCs w:val="24"/>
              </w:rPr>
            </w:pPr>
          </w:p>
        </w:tc>
        <w:tc>
          <w:tcPr>
            <w:tcW w:w="2054" w:type="dxa"/>
            <w:shd w:val="clear" w:color="auto" w:fill="FFFF00"/>
          </w:tcPr>
          <w:p w:rsidR="006051CA" w:rsidRDefault="006051CA" w:rsidP="00282CB2">
            <w:pPr>
              <w:jc w:val="center"/>
              <w:rPr>
                <w:rFonts w:asciiTheme="majorHAnsi" w:hAnsiTheme="majorHAnsi" w:cstheme="majorHAnsi"/>
                <w:sz w:val="24"/>
                <w:szCs w:val="24"/>
              </w:rPr>
            </w:pPr>
            <w:r>
              <w:rPr>
                <w:rFonts w:asciiTheme="majorHAnsi" w:hAnsiTheme="majorHAnsi" w:cstheme="majorHAnsi"/>
                <w:sz w:val="24"/>
                <w:szCs w:val="24"/>
              </w:rPr>
              <w:t>1</w:t>
            </w:r>
          </w:p>
        </w:tc>
      </w:tr>
    </w:tbl>
    <w:p w:rsidR="0017674C" w:rsidRDefault="0017674C" w:rsidP="0017674C">
      <w:pPr>
        <w:spacing w:after="0" w:line="240" w:lineRule="auto"/>
      </w:pPr>
    </w:p>
    <w:p w:rsidR="006051CA" w:rsidRDefault="006051CA" w:rsidP="0017674C">
      <w:pPr>
        <w:spacing w:after="0" w:line="240" w:lineRule="auto"/>
      </w:pPr>
      <w:r w:rsidRPr="006051CA">
        <w:t xml:space="preserve">Of the 17 pupils on the SEND Register, </w:t>
      </w:r>
      <w:r>
        <w:t xml:space="preserve">in Reading, 3 moved </w:t>
      </w:r>
      <w:bookmarkStart w:id="3" w:name="_Hlk146610690"/>
      <w:r>
        <w:t>from below ARE to at ARE</w:t>
      </w:r>
      <w:bookmarkEnd w:id="3"/>
      <w:r>
        <w:t xml:space="preserve">, whilst 1 pupil dropped from at ARE to below ARE. In Writing, 3 moved from below ARE to at ARE whilst, in Maths, 4 pupils moved from below ARE to at ARE and 1 pupil moved from at ARE to above ARE. </w:t>
      </w:r>
    </w:p>
    <w:p w:rsidR="00366468" w:rsidRDefault="00366468" w:rsidP="0017674C">
      <w:pPr>
        <w:spacing w:after="0" w:line="240" w:lineRule="auto"/>
      </w:pPr>
      <w:r>
        <w:t xml:space="preserve">Progress measures based on: </w:t>
      </w:r>
      <w:r>
        <w:tab/>
        <w:t>Years 2 – 4 – Progress from end of July 2022 to end of July 2023</w:t>
      </w:r>
    </w:p>
    <w:p w:rsidR="00366468" w:rsidRDefault="00366468" w:rsidP="0017674C">
      <w:pPr>
        <w:spacing w:after="0" w:line="240" w:lineRule="auto"/>
        <w:ind w:left="2160" w:firstLine="720"/>
      </w:pPr>
      <w:r>
        <w:t>Year 1 – Progress from ELG (July 2022) to end of Year 1</w:t>
      </w:r>
    </w:p>
    <w:p w:rsidR="00366468" w:rsidRDefault="00366468" w:rsidP="0017674C">
      <w:pPr>
        <w:spacing w:after="0" w:line="240" w:lineRule="auto"/>
        <w:ind w:left="2160" w:firstLine="720"/>
      </w:pPr>
      <w:r>
        <w:t>Year R – Progress from baseline on entry to Year R to end of Year R</w:t>
      </w:r>
    </w:p>
    <w:p w:rsidR="0017674C" w:rsidRDefault="0017674C" w:rsidP="0017674C">
      <w:pPr>
        <w:spacing w:after="0" w:line="240" w:lineRule="auto"/>
      </w:pPr>
    </w:p>
    <w:p w:rsidR="0017674C" w:rsidRDefault="0017674C" w:rsidP="0017674C">
      <w:pPr>
        <w:spacing w:after="0" w:line="240" w:lineRule="auto"/>
      </w:pPr>
      <w:r>
        <w:t xml:space="preserve">For Years 1 – 4, Working Below = up to 7 steps behind (up to just over 1 year behind e.g. 1w – 2w at end of Year 2); </w:t>
      </w:r>
    </w:p>
    <w:p w:rsidR="0017674C" w:rsidRDefault="0017674C" w:rsidP="0017674C">
      <w:pPr>
        <w:spacing w:after="0" w:line="240" w:lineRule="auto"/>
      </w:pPr>
    </w:p>
    <w:p w:rsidR="0017674C" w:rsidRDefault="0017674C" w:rsidP="0017674C">
      <w:pPr>
        <w:spacing w:after="0" w:line="240" w:lineRule="auto"/>
      </w:pPr>
      <w:r>
        <w:t>Working Significantly Below = 8 steps or more behind (a minimum of 1 year and a term behind e.g. 1b+ or under at end of Year 2)</w:t>
      </w:r>
    </w:p>
    <w:p w:rsidR="00B60FAE" w:rsidRPr="00AB6E2B" w:rsidRDefault="00F83B5E" w:rsidP="00B60FAE">
      <w:pPr>
        <w:rPr>
          <w:b/>
          <w:u w:val="single"/>
        </w:rPr>
      </w:pPr>
      <w:r>
        <w:rPr>
          <w:b/>
          <w:u w:val="single"/>
        </w:rPr>
        <w:lastRenderedPageBreak/>
        <w:t>A</w:t>
      </w:r>
      <w:r w:rsidR="00B60FAE" w:rsidRPr="00AB6E2B">
        <w:rPr>
          <w:b/>
          <w:u w:val="single"/>
        </w:rPr>
        <w:t>ttainment of SEND children</w:t>
      </w:r>
    </w:p>
    <w:tbl>
      <w:tblPr>
        <w:tblStyle w:val="TableGrid"/>
        <w:tblW w:w="0" w:type="auto"/>
        <w:tblLook w:val="04A0" w:firstRow="1" w:lastRow="0" w:firstColumn="1" w:lastColumn="0" w:noHBand="0" w:noVBand="1"/>
      </w:tblPr>
      <w:tblGrid>
        <w:gridCol w:w="1337"/>
        <w:gridCol w:w="3673"/>
        <w:gridCol w:w="3673"/>
        <w:gridCol w:w="3034"/>
      </w:tblGrid>
      <w:tr w:rsidR="00B60FAE" w:rsidRPr="00AB6E2B" w:rsidTr="00B60FAE">
        <w:trPr>
          <w:trHeight w:val="311"/>
        </w:trPr>
        <w:tc>
          <w:tcPr>
            <w:tcW w:w="1337" w:type="dxa"/>
          </w:tcPr>
          <w:p w:rsidR="00B60FAE" w:rsidRPr="00AB6E2B" w:rsidRDefault="00B60FAE" w:rsidP="00B474E8"/>
        </w:tc>
        <w:tc>
          <w:tcPr>
            <w:tcW w:w="3673" w:type="dxa"/>
          </w:tcPr>
          <w:p w:rsidR="00B60FAE" w:rsidRPr="00AB6E2B" w:rsidRDefault="00B60FAE" w:rsidP="00B474E8">
            <w:pPr>
              <w:jc w:val="center"/>
            </w:pPr>
            <w:r>
              <w:t>Current year below</w:t>
            </w:r>
            <w:r w:rsidR="00E8073A">
              <w:t xml:space="preserve"> ARE</w:t>
            </w:r>
          </w:p>
        </w:tc>
        <w:tc>
          <w:tcPr>
            <w:tcW w:w="3673" w:type="dxa"/>
          </w:tcPr>
          <w:p w:rsidR="00B60FAE" w:rsidRPr="00AB6E2B" w:rsidRDefault="00B60FAE" w:rsidP="00B474E8">
            <w:pPr>
              <w:jc w:val="center"/>
            </w:pPr>
            <w:r>
              <w:t xml:space="preserve">Current year at </w:t>
            </w:r>
            <w:r w:rsidR="006051CA">
              <w:t xml:space="preserve">least at </w:t>
            </w:r>
            <w:r>
              <w:t>ARE</w:t>
            </w:r>
          </w:p>
        </w:tc>
        <w:tc>
          <w:tcPr>
            <w:tcW w:w="3034" w:type="dxa"/>
          </w:tcPr>
          <w:p w:rsidR="00B60FAE" w:rsidRPr="00AB6E2B" w:rsidRDefault="00B60FAE" w:rsidP="00B60FAE">
            <w:pPr>
              <w:jc w:val="center"/>
            </w:pPr>
            <w:r>
              <w:t>Current year above ARE</w:t>
            </w:r>
          </w:p>
        </w:tc>
      </w:tr>
      <w:tr w:rsidR="00B60FAE" w:rsidRPr="00AB6E2B" w:rsidTr="00B60FAE">
        <w:trPr>
          <w:trHeight w:val="80"/>
        </w:trPr>
        <w:tc>
          <w:tcPr>
            <w:tcW w:w="1337" w:type="dxa"/>
          </w:tcPr>
          <w:p w:rsidR="00B60FAE" w:rsidRPr="00AB6E2B" w:rsidRDefault="00B60FAE" w:rsidP="00B474E8">
            <w:r w:rsidRPr="00AB6E2B">
              <w:t>Reading</w:t>
            </w:r>
          </w:p>
        </w:tc>
        <w:tc>
          <w:tcPr>
            <w:tcW w:w="3673" w:type="dxa"/>
          </w:tcPr>
          <w:p w:rsidR="00B60FAE" w:rsidRPr="00AB6E2B" w:rsidRDefault="00B60FAE" w:rsidP="00B474E8">
            <w:pPr>
              <w:jc w:val="center"/>
            </w:pPr>
            <w:r>
              <w:t>11</w:t>
            </w:r>
            <w:r w:rsidR="002F56E4">
              <w:t xml:space="preserve"> (64.7%)</w:t>
            </w:r>
          </w:p>
        </w:tc>
        <w:tc>
          <w:tcPr>
            <w:tcW w:w="3673" w:type="dxa"/>
          </w:tcPr>
          <w:p w:rsidR="00B60FAE" w:rsidRPr="00AB6E2B" w:rsidRDefault="00B60FAE" w:rsidP="00B474E8">
            <w:pPr>
              <w:jc w:val="center"/>
            </w:pPr>
            <w:r>
              <w:t>6</w:t>
            </w:r>
            <w:r w:rsidR="002F56E4">
              <w:t xml:space="preserve"> (35.</w:t>
            </w:r>
            <w:r w:rsidR="006051CA">
              <w:t>3</w:t>
            </w:r>
            <w:r w:rsidR="002F56E4">
              <w:t>%)</w:t>
            </w:r>
          </w:p>
        </w:tc>
        <w:tc>
          <w:tcPr>
            <w:tcW w:w="3034" w:type="dxa"/>
          </w:tcPr>
          <w:p w:rsidR="00B60FAE" w:rsidRPr="00AB6E2B" w:rsidRDefault="00B60FAE" w:rsidP="00B474E8">
            <w:pPr>
              <w:jc w:val="center"/>
            </w:pPr>
          </w:p>
        </w:tc>
      </w:tr>
      <w:tr w:rsidR="00B60FAE" w:rsidRPr="00AB6E2B" w:rsidTr="00B60FAE">
        <w:trPr>
          <w:trHeight w:val="311"/>
        </w:trPr>
        <w:tc>
          <w:tcPr>
            <w:tcW w:w="1337" w:type="dxa"/>
          </w:tcPr>
          <w:p w:rsidR="00B60FAE" w:rsidRPr="00AB6E2B" w:rsidRDefault="00B60FAE" w:rsidP="00B474E8">
            <w:r w:rsidRPr="00AB6E2B">
              <w:t>Writing</w:t>
            </w:r>
          </w:p>
        </w:tc>
        <w:tc>
          <w:tcPr>
            <w:tcW w:w="3673" w:type="dxa"/>
          </w:tcPr>
          <w:p w:rsidR="00B60FAE" w:rsidRPr="00AB6E2B" w:rsidRDefault="00B60FAE" w:rsidP="00B474E8">
            <w:pPr>
              <w:jc w:val="center"/>
            </w:pPr>
            <w:r>
              <w:t>11</w:t>
            </w:r>
            <w:r w:rsidR="002F56E4">
              <w:t xml:space="preserve"> (64.7%)</w:t>
            </w:r>
          </w:p>
        </w:tc>
        <w:tc>
          <w:tcPr>
            <w:tcW w:w="3673" w:type="dxa"/>
          </w:tcPr>
          <w:p w:rsidR="00B60FAE" w:rsidRPr="00AB6E2B" w:rsidRDefault="00B60FAE" w:rsidP="00B474E8">
            <w:pPr>
              <w:jc w:val="center"/>
            </w:pPr>
            <w:r>
              <w:t>6</w:t>
            </w:r>
            <w:r w:rsidR="002F56E4">
              <w:t xml:space="preserve"> (35.</w:t>
            </w:r>
            <w:r w:rsidR="006051CA">
              <w:t>3</w:t>
            </w:r>
            <w:r w:rsidR="002F56E4">
              <w:t>%)</w:t>
            </w:r>
          </w:p>
        </w:tc>
        <w:tc>
          <w:tcPr>
            <w:tcW w:w="3034" w:type="dxa"/>
          </w:tcPr>
          <w:p w:rsidR="00B60FAE" w:rsidRPr="00AB6E2B" w:rsidRDefault="00B60FAE" w:rsidP="00B474E8">
            <w:pPr>
              <w:jc w:val="center"/>
            </w:pPr>
          </w:p>
        </w:tc>
      </w:tr>
      <w:tr w:rsidR="002F56E4" w:rsidRPr="00AB6E2B" w:rsidTr="00B60FAE">
        <w:trPr>
          <w:trHeight w:val="311"/>
        </w:trPr>
        <w:tc>
          <w:tcPr>
            <w:tcW w:w="1337" w:type="dxa"/>
          </w:tcPr>
          <w:p w:rsidR="002F56E4" w:rsidRPr="00AB6E2B" w:rsidRDefault="002F56E4" w:rsidP="00B474E8">
            <w:r>
              <w:t>Maths</w:t>
            </w:r>
          </w:p>
        </w:tc>
        <w:tc>
          <w:tcPr>
            <w:tcW w:w="3673" w:type="dxa"/>
          </w:tcPr>
          <w:p w:rsidR="002F56E4" w:rsidRDefault="002F56E4" w:rsidP="00B474E8">
            <w:pPr>
              <w:jc w:val="center"/>
            </w:pPr>
            <w:r>
              <w:t>9 (52.9%)</w:t>
            </w:r>
          </w:p>
        </w:tc>
        <w:tc>
          <w:tcPr>
            <w:tcW w:w="3673" w:type="dxa"/>
          </w:tcPr>
          <w:p w:rsidR="002F56E4" w:rsidRDefault="002F56E4" w:rsidP="00B474E8">
            <w:pPr>
              <w:jc w:val="center"/>
            </w:pPr>
            <w:r>
              <w:t>6 (</w:t>
            </w:r>
            <w:r w:rsidR="006051CA">
              <w:t>47.1</w:t>
            </w:r>
            <w:r>
              <w:t>%)</w:t>
            </w:r>
          </w:p>
        </w:tc>
        <w:tc>
          <w:tcPr>
            <w:tcW w:w="3034" w:type="dxa"/>
          </w:tcPr>
          <w:p w:rsidR="002F56E4" w:rsidRPr="00AB6E2B" w:rsidRDefault="002F56E4" w:rsidP="00B474E8">
            <w:pPr>
              <w:jc w:val="center"/>
            </w:pPr>
            <w:r>
              <w:t>2 (11.</w:t>
            </w:r>
            <w:r w:rsidR="006051CA">
              <w:t>8</w:t>
            </w:r>
            <w:r>
              <w:t>%)</w:t>
            </w:r>
          </w:p>
        </w:tc>
      </w:tr>
    </w:tbl>
    <w:p w:rsidR="00B60FAE" w:rsidRPr="0059420B" w:rsidRDefault="00B60FAE" w:rsidP="00B60FAE"/>
    <w:p w:rsidR="00B60FAE" w:rsidRPr="0059420B" w:rsidRDefault="00366468" w:rsidP="00B60FAE">
      <w:r>
        <w:t xml:space="preserve">When taking their individual needs into account, a reasonable % </w:t>
      </w:r>
      <w:r w:rsidR="00B60FAE" w:rsidRPr="0059420B">
        <w:t xml:space="preserve">of SEND children </w:t>
      </w:r>
      <w:r>
        <w:t>attained</w:t>
      </w:r>
      <w:r w:rsidR="00B60FAE" w:rsidRPr="0059420B">
        <w:t xml:space="preserve"> </w:t>
      </w:r>
      <w:r>
        <w:t xml:space="preserve">at least </w:t>
      </w:r>
      <w:r w:rsidR="000162D6" w:rsidRPr="0059420B">
        <w:t>ARE</w:t>
      </w:r>
      <w:r w:rsidR="00B60FAE" w:rsidRPr="0059420B">
        <w:t xml:space="preserve"> in Reading</w:t>
      </w:r>
      <w:r w:rsidR="000162D6" w:rsidRPr="0059420B">
        <w:t>, Writing and</w:t>
      </w:r>
      <w:r>
        <w:t>, particularly,</w:t>
      </w:r>
      <w:r w:rsidR="000162D6" w:rsidRPr="0059420B">
        <w:t xml:space="preserve"> Maths</w:t>
      </w:r>
      <w:r w:rsidR="00F12773" w:rsidRPr="0059420B">
        <w:t>.</w:t>
      </w:r>
    </w:p>
    <w:p w:rsidR="006051CA" w:rsidRPr="009C2749" w:rsidRDefault="006051CA" w:rsidP="006051CA">
      <w:r w:rsidRPr="009C2749">
        <w:t xml:space="preserve">When looking at progress and attainment of children with SEND, although it is important to look at the data, it is more important to appreciate the achievements of the children, including </w:t>
      </w:r>
      <w:r>
        <w:t>the progress made against</w:t>
      </w:r>
      <w:r w:rsidRPr="009C2749">
        <w:t xml:space="preserve"> the targets set on their Individual Education Plans. </w:t>
      </w:r>
      <w:r w:rsidR="006C26B9">
        <w:t xml:space="preserve">This is detailed in the year group sections of this report. </w:t>
      </w:r>
      <w:r w:rsidRPr="009C2749">
        <w:t>The SEN provision reviews completed by our SENDCO, Mrs Harrison, in Autumn 2022</w:t>
      </w:r>
      <w:r w:rsidR="005972DE">
        <w:t xml:space="preserve">, </w:t>
      </w:r>
      <w:r w:rsidRPr="009C2749">
        <w:t xml:space="preserve">Spring 2023 and July 2023, demonstrate these achievements that have come about as a result of the adapted provision and the hard work of Mrs Harrison and the staff. These reviews are carried out to ensure that all SEND children have their full entitlement to the curriculum and that interventions carried out </w:t>
      </w:r>
      <w:r w:rsidRPr="006C26B9">
        <w:t>are robust and effective.  We regularly monitor the attendance of our SEND children and we provide support to parents</w:t>
      </w:r>
      <w:r w:rsidR="005972DE" w:rsidRPr="006C26B9">
        <w:t xml:space="preserve"> of children</w:t>
      </w:r>
      <w:r w:rsidRPr="006C26B9">
        <w:t xml:space="preserve"> whose attendance is slipping. In 2022-2023</w:t>
      </w:r>
      <w:r w:rsidR="00460121" w:rsidRPr="006C26B9">
        <w:t>,</w:t>
      </w:r>
      <w:r w:rsidR="006C26B9" w:rsidRPr="006C26B9">
        <w:t xml:space="preserve"> </w:t>
      </w:r>
      <w:r w:rsidRPr="006C26B9">
        <w:t xml:space="preserve">82.3% </w:t>
      </w:r>
      <w:r w:rsidR="006C26B9" w:rsidRPr="006C26B9">
        <w:t xml:space="preserve">(14/17) </w:t>
      </w:r>
      <w:r w:rsidRPr="006C26B9">
        <w:t xml:space="preserve">of SEND children </w:t>
      </w:r>
      <w:r w:rsidR="006C26B9" w:rsidRPr="006C26B9">
        <w:t xml:space="preserve">had attendance that </w:t>
      </w:r>
      <w:r w:rsidRPr="006C26B9">
        <w:t>was above 90%.  Three children had attendance below 90%. Mrs Ayers- Joyce has been appointed as pastoral lead from September 2023 to support parents/families who have poor attendance and she will continue to monitor and</w:t>
      </w:r>
      <w:r w:rsidRPr="009C2749">
        <w:t xml:space="preserve"> support</w:t>
      </w:r>
      <w:r>
        <w:t xml:space="preserve"> these</w:t>
      </w:r>
      <w:r w:rsidRPr="009C2749">
        <w:t xml:space="preserve"> parents to improve their child’s attendance in the next academic year.</w:t>
      </w:r>
    </w:p>
    <w:p w:rsidR="00282CB2" w:rsidRDefault="00282CB2">
      <w:pPr>
        <w:rPr>
          <w:b/>
          <w:u w:val="single"/>
        </w:rPr>
      </w:pPr>
      <w:r>
        <w:rPr>
          <w:b/>
          <w:u w:val="single"/>
        </w:rPr>
        <w:br w:type="page"/>
      </w:r>
    </w:p>
    <w:p w:rsidR="00E8073A" w:rsidRPr="00D01F53" w:rsidRDefault="00DA70FB" w:rsidP="003844FD">
      <w:pPr>
        <w:rPr>
          <w:b/>
          <w:u w:val="single"/>
        </w:rPr>
      </w:pPr>
      <w:r w:rsidRPr="00D01F53">
        <w:rPr>
          <w:b/>
          <w:u w:val="single"/>
        </w:rPr>
        <w:lastRenderedPageBreak/>
        <w:t>Breakdown of attainment</w:t>
      </w:r>
      <w:r w:rsidR="00467C57" w:rsidRPr="00D01F53">
        <w:rPr>
          <w:b/>
          <w:u w:val="single"/>
        </w:rPr>
        <w:t xml:space="preserve"> and progress</w:t>
      </w:r>
      <w:r w:rsidRPr="00D01F53">
        <w:rPr>
          <w:b/>
          <w:u w:val="single"/>
        </w:rPr>
        <w:t xml:space="preserve"> across each year group.</w:t>
      </w:r>
    </w:p>
    <w:p w:rsidR="00467C57" w:rsidRPr="00D01F53" w:rsidRDefault="00467C57" w:rsidP="00467C57">
      <w:pPr>
        <w:rPr>
          <w:b/>
          <w:u w:val="single"/>
        </w:rPr>
      </w:pPr>
      <w:r w:rsidRPr="00D01F53">
        <w:rPr>
          <w:b/>
          <w:u w:val="single"/>
        </w:rPr>
        <w:t>Year R</w:t>
      </w:r>
    </w:p>
    <w:tbl>
      <w:tblPr>
        <w:tblStyle w:val="TableGrid"/>
        <w:tblW w:w="0" w:type="auto"/>
        <w:tblInd w:w="-572" w:type="dxa"/>
        <w:tblLook w:val="04A0" w:firstRow="1" w:lastRow="0" w:firstColumn="1" w:lastColumn="0" w:noHBand="0" w:noVBand="1"/>
      </w:tblPr>
      <w:tblGrid>
        <w:gridCol w:w="1717"/>
        <w:gridCol w:w="2121"/>
        <w:gridCol w:w="2147"/>
        <w:gridCol w:w="2125"/>
        <w:gridCol w:w="2138"/>
        <w:gridCol w:w="2125"/>
        <w:gridCol w:w="2147"/>
      </w:tblGrid>
      <w:tr w:rsidR="00467C57" w:rsidRPr="00D01F53" w:rsidTr="00282CB2">
        <w:trPr>
          <w:trHeight w:val="514"/>
        </w:trPr>
        <w:tc>
          <w:tcPr>
            <w:tcW w:w="1717" w:type="dxa"/>
          </w:tcPr>
          <w:p w:rsidR="00467C57" w:rsidRPr="00D01F53" w:rsidRDefault="00467C57" w:rsidP="00B474E8">
            <w:pPr>
              <w:rPr>
                <w:b/>
                <w:u w:val="single"/>
              </w:rPr>
            </w:pPr>
            <w:r w:rsidRPr="00D01F53">
              <w:rPr>
                <w:b/>
                <w:u w:val="single"/>
              </w:rPr>
              <w:t>Name</w:t>
            </w:r>
          </w:p>
        </w:tc>
        <w:tc>
          <w:tcPr>
            <w:tcW w:w="4268" w:type="dxa"/>
            <w:gridSpan w:val="2"/>
            <w:shd w:val="clear" w:color="auto" w:fill="auto"/>
          </w:tcPr>
          <w:p w:rsidR="00467C57" w:rsidRPr="00D01F53" w:rsidRDefault="00467C57" w:rsidP="00B474E8">
            <w:pPr>
              <w:jc w:val="center"/>
              <w:rPr>
                <w:b/>
                <w:u w:val="single"/>
              </w:rPr>
            </w:pPr>
            <w:r w:rsidRPr="00D01F53">
              <w:rPr>
                <w:b/>
                <w:u w:val="single"/>
              </w:rPr>
              <w:t>Reading</w:t>
            </w:r>
            <w:r w:rsidR="009B7631" w:rsidRPr="00D01F53">
              <w:rPr>
                <w:b/>
                <w:u w:val="single"/>
              </w:rPr>
              <w:t xml:space="preserve"> (Word </w:t>
            </w:r>
            <w:r w:rsidR="009402DC">
              <w:rPr>
                <w:b/>
                <w:u w:val="single"/>
              </w:rPr>
              <w:t>R</w:t>
            </w:r>
            <w:r w:rsidR="009B7631" w:rsidRPr="00D01F53">
              <w:rPr>
                <w:b/>
                <w:u w:val="single"/>
              </w:rPr>
              <w:t>eading</w:t>
            </w:r>
            <w:r w:rsidR="00282CB2">
              <w:rPr>
                <w:b/>
                <w:u w:val="single"/>
              </w:rPr>
              <w:t xml:space="preserve"> and Comprehension</w:t>
            </w:r>
            <w:r w:rsidR="009B7631" w:rsidRPr="00D01F53">
              <w:rPr>
                <w:b/>
                <w:u w:val="single"/>
              </w:rPr>
              <w:t>)</w:t>
            </w:r>
          </w:p>
        </w:tc>
        <w:tc>
          <w:tcPr>
            <w:tcW w:w="4263" w:type="dxa"/>
            <w:gridSpan w:val="2"/>
            <w:shd w:val="clear" w:color="auto" w:fill="auto"/>
          </w:tcPr>
          <w:p w:rsidR="00467C57" w:rsidRPr="00D01F53" w:rsidRDefault="00467C57" w:rsidP="00B474E8">
            <w:pPr>
              <w:jc w:val="center"/>
              <w:rPr>
                <w:b/>
                <w:u w:val="single"/>
              </w:rPr>
            </w:pPr>
            <w:r w:rsidRPr="00D01F53">
              <w:rPr>
                <w:b/>
                <w:u w:val="single"/>
              </w:rPr>
              <w:t>Writing</w:t>
            </w:r>
          </w:p>
        </w:tc>
        <w:tc>
          <w:tcPr>
            <w:tcW w:w="4272" w:type="dxa"/>
            <w:gridSpan w:val="2"/>
            <w:shd w:val="clear" w:color="auto" w:fill="auto"/>
          </w:tcPr>
          <w:p w:rsidR="00467C57" w:rsidRPr="00D01F53" w:rsidRDefault="00467C57" w:rsidP="00B474E8">
            <w:pPr>
              <w:jc w:val="center"/>
              <w:rPr>
                <w:b/>
                <w:u w:val="single"/>
              </w:rPr>
            </w:pPr>
            <w:r w:rsidRPr="00D01F53">
              <w:rPr>
                <w:b/>
                <w:u w:val="single"/>
              </w:rPr>
              <w:t>Maths</w:t>
            </w:r>
            <w:r w:rsidR="009B7631" w:rsidRPr="00D01F53">
              <w:rPr>
                <w:b/>
                <w:u w:val="single"/>
              </w:rPr>
              <w:t xml:space="preserve"> (</w:t>
            </w:r>
            <w:r w:rsidR="00282CB2">
              <w:rPr>
                <w:b/>
                <w:u w:val="single"/>
              </w:rPr>
              <w:t>N</w:t>
            </w:r>
            <w:r w:rsidR="009B7631" w:rsidRPr="00D01F53">
              <w:rPr>
                <w:b/>
                <w:u w:val="single"/>
              </w:rPr>
              <w:t>umber</w:t>
            </w:r>
            <w:r w:rsidR="00282CB2">
              <w:rPr>
                <w:b/>
                <w:u w:val="single"/>
              </w:rPr>
              <w:t xml:space="preserve"> and Numerical Patterns</w:t>
            </w:r>
            <w:r w:rsidR="009B7631" w:rsidRPr="00D01F53">
              <w:rPr>
                <w:b/>
                <w:u w:val="single"/>
              </w:rPr>
              <w:t>)</w:t>
            </w:r>
          </w:p>
        </w:tc>
      </w:tr>
      <w:tr w:rsidR="00467C57" w:rsidRPr="00D01F53" w:rsidTr="00772985">
        <w:tc>
          <w:tcPr>
            <w:tcW w:w="1717" w:type="dxa"/>
          </w:tcPr>
          <w:p w:rsidR="00467C57" w:rsidRPr="00D01F53" w:rsidRDefault="00467C57" w:rsidP="00B474E8"/>
        </w:tc>
        <w:tc>
          <w:tcPr>
            <w:tcW w:w="2121" w:type="dxa"/>
          </w:tcPr>
          <w:p w:rsidR="00467C57" w:rsidRPr="00D01F53" w:rsidRDefault="002F5DF1" w:rsidP="00B474E8">
            <w:pPr>
              <w:jc w:val="center"/>
              <w:rPr>
                <w:b/>
                <w:u w:val="single"/>
              </w:rPr>
            </w:pPr>
            <w:r w:rsidRPr="00D01F53">
              <w:rPr>
                <w:b/>
                <w:u w:val="single"/>
              </w:rPr>
              <w:t>Baseline on entry</w:t>
            </w:r>
          </w:p>
        </w:tc>
        <w:tc>
          <w:tcPr>
            <w:tcW w:w="2147" w:type="dxa"/>
          </w:tcPr>
          <w:p w:rsidR="00467C57" w:rsidRPr="00D01F53" w:rsidRDefault="001A1F3D" w:rsidP="00B474E8">
            <w:pPr>
              <w:jc w:val="center"/>
              <w:rPr>
                <w:b/>
                <w:u w:val="single"/>
              </w:rPr>
            </w:pPr>
            <w:r w:rsidRPr="00D01F53">
              <w:rPr>
                <w:b/>
                <w:u w:val="single"/>
              </w:rPr>
              <w:t>End of Year R (2022)</w:t>
            </w:r>
          </w:p>
        </w:tc>
        <w:tc>
          <w:tcPr>
            <w:tcW w:w="2125" w:type="dxa"/>
          </w:tcPr>
          <w:p w:rsidR="00467C57" w:rsidRPr="00D01F53" w:rsidRDefault="002F5DF1" w:rsidP="00B474E8">
            <w:pPr>
              <w:jc w:val="center"/>
              <w:rPr>
                <w:b/>
                <w:u w:val="single"/>
              </w:rPr>
            </w:pPr>
            <w:r w:rsidRPr="00D01F53">
              <w:rPr>
                <w:b/>
                <w:u w:val="single"/>
              </w:rPr>
              <w:t>Baseline on entry</w:t>
            </w:r>
          </w:p>
        </w:tc>
        <w:tc>
          <w:tcPr>
            <w:tcW w:w="2138" w:type="dxa"/>
          </w:tcPr>
          <w:p w:rsidR="00467C57" w:rsidRPr="00D01F53" w:rsidRDefault="001A1F3D" w:rsidP="00B474E8">
            <w:pPr>
              <w:jc w:val="center"/>
              <w:rPr>
                <w:b/>
                <w:u w:val="single"/>
              </w:rPr>
            </w:pPr>
            <w:r w:rsidRPr="00D01F53">
              <w:rPr>
                <w:b/>
                <w:u w:val="single"/>
              </w:rPr>
              <w:t>End of Year R (2022</w:t>
            </w:r>
          </w:p>
        </w:tc>
        <w:tc>
          <w:tcPr>
            <w:tcW w:w="2125" w:type="dxa"/>
          </w:tcPr>
          <w:p w:rsidR="00467C57" w:rsidRPr="00D01F53" w:rsidRDefault="002F5DF1" w:rsidP="00B474E8">
            <w:pPr>
              <w:jc w:val="center"/>
              <w:rPr>
                <w:b/>
                <w:u w:val="single"/>
              </w:rPr>
            </w:pPr>
            <w:r w:rsidRPr="00D01F53">
              <w:rPr>
                <w:b/>
                <w:u w:val="single"/>
              </w:rPr>
              <w:t>Baseline on entry</w:t>
            </w:r>
          </w:p>
        </w:tc>
        <w:tc>
          <w:tcPr>
            <w:tcW w:w="2147" w:type="dxa"/>
          </w:tcPr>
          <w:p w:rsidR="00467C57" w:rsidRPr="00D01F53" w:rsidRDefault="001A1F3D" w:rsidP="00B474E8">
            <w:pPr>
              <w:jc w:val="center"/>
              <w:rPr>
                <w:b/>
                <w:u w:val="single"/>
              </w:rPr>
            </w:pPr>
            <w:r w:rsidRPr="00D01F53">
              <w:rPr>
                <w:b/>
                <w:u w:val="single"/>
              </w:rPr>
              <w:t>End of Year R (2022)</w:t>
            </w:r>
          </w:p>
        </w:tc>
      </w:tr>
      <w:tr w:rsidR="009B7631" w:rsidRPr="00D01F53" w:rsidTr="009402DC">
        <w:tc>
          <w:tcPr>
            <w:tcW w:w="1717" w:type="dxa"/>
          </w:tcPr>
          <w:p w:rsidR="009B7631" w:rsidRPr="00D01F53" w:rsidRDefault="009B7631" w:rsidP="009B7631">
            <w:r w:rsidRPr="00D01F53">
              <w:t>Child A</w:t>
            </w:r>
          </w:p>
        </w:tc>
        <w:tc>
          <w:tcPr>
            <w:tcW w:w="2121" w:type="dxa"/>
          </w:tcPr>
          <w:p w:rsidR="009B7631" w:rsidRPr="00D01F53" w:rsidRDefault="009B7631" w:rsidP="009B7631">
            <w:pPr>
              <w:jc w:val="center"/>
            </w:pPr>
            <w:r w:rsidRPr="00D01F53">
              <w:t>Below</w:t>
            </w:r>
          </w:p>
        </w:tc>
        <w:tc>
          <w:tcPr>
            <w:tcW w:w="2147" w:type="dxa"/>
            <w:shd w:val="clear" w:color="auto" w:fill="auto"/>
          </w:tcPr>
          <w:p w:rsidR="009B7631" w:rsidRPr="00D01F53" w:rsidRDefault="00282CB2" w:rsidP="009B7631">
            <w:pPr>
              <w:jc w:val="center"/>
            </w:pPr>
            <w:r>
              <w:t>Emerging</w:t>
            </w:r>
          </w:p>
        </w:tc>
        <w:tc>
          <w:tcPr>
            <w:tcW w:w="2125" w:type="dxa"/>
          </w:tcPr>
          <w:p w:rsidR="009B7631" w:rsidRPr="00D01F53" w:rsidRDefault="009B7631" w:rsidP="009B7631">
            <w:pPr>
              <w:jc w:val="center"/>
            </w:pPr>
            <w:r w:rsidRPr="00D01F53">
              <w:t>Significantly below</w:t>
            </w:r>
          </w:p>
        </w:tc>
        <w:tc>
          <w:tcPr>
            <w:tcW w:w="2138"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Below</w:t>
            </w:r>
          </w:p>
        </w:tc>
        <w:tc>
          <w:tcPr>
            <w:tcW w:w="2147" w:type="dxa"/>
          </w:tcPr>
          <w:p w:rsidR="009B7631" w:rsidRPr="00D01F53" w:rsidRDefault="009B7631" w:rsidP="009B7631">
            <w:pPr>
              <w:jc w:val="center"/>
            </w:pPr>
            <w:r w:rsidRPr="00D01F53">
              <w:t>Expected</w:t>
            </w:r>
          </w:p>
        </w:tc>
      </w:tr>
      <w:tr w:rsidR="009B7631" w:rsidRPr="00D01F53" w:rsidTr="00772985">
        <w:tc>
          <w:tcPr>
            <w:tcW w:w="1717" w:type="dxa"/>
          </w:tcPr>
          <w:p w:rsidR="009B7631" w:rsidRPr="00D01F53" w:rsidRDefault="009B7631" w:rsidP="009B7631">
            <w:r w:rsidRPr="00D01F53">
              <w:t>Child B</w:t>
            </w:r>
          </w:p>
        </w:tc>
        <w:tc>
          <w:tcPr>
            <w:tcW w:w="2121" w:type="dxa"/>
          </w:tcPr>
          <w:p w:rsidR="009B7631" w:rsidRPr="00D01F53" w:rsidRDefault="009B7631" w:rsidP="009B7631">
            <w:pPr>
              <w:jc w:val="center"/>
            </w:pPr>
            <w:r w:rsidRPr="00D01F53">
              <w:t>Significantly below</w:t>
            </w:r>
          </w:p>
        </w:tc>
        <w:tc>
          <w:tcPr>
            <w:tcW w:w="2147"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Significantly below</w:t>
            </w:r>
          </w:p>
        </w:tc>
        <w:tc>
          <w:tcPr>
            <w:tcW w:w="2138" w:type="dxa"/>
          </w:tcPr>
          <w:p w:rsidR="009B7631" w:rsidRPr="00D01F53" w:rsidRDefault="009B7631" w:rsidP="009B7631">
            <w:pPr>
              <w:jc w:val="center"/>
            </w:pPr>
            <w:r w:rsidRPr="00D01F53">
              <w:t>Below</w:t>
            </w:r>
          </w:p>
        </w:tc>
        <w:tc>
          <w:tcPr>
            <w:tcW w:w="2125" w:type="dxa"/>
          </w:tcPr>
          <w:p w:rsidR="009B7631" w:rsidRPr="00D01F53" w:rsidRDefault="009B7631" w:rsidP="009B7631">
            <w:pPr>
              <w:jc w:val="center"/>
            </w:pPr>
            <w:r w:rsidRPr="00D01F53">
              <w:t>Below</w:t>
            </w:r>
          </w:p>
        </w:tc>
        <w:tc>
          <w:tcPr>
            <w:tcW w:w="2147" w:type="dxa"/>
          </w:tcPr>
          <w:p w:rsidR="009B7631" w:rsidRPr="00D01F53" w:rsidRDefault="009B7631" w:rsidP="009B7631">
            <w:pPr>
              <w:jc w:val="center"/>
            </w:pPr>
            <w:r w:rsidRPr="00D01F53">
              <w:t>Expected</w:t>
            </w:r>
          </w:p>
        </w:tc>
      </w:tr>
      <w:tr w:rsidR="009B7631" w:rsidRPr="00D01F53" w:rsidTr="00772985">
        <w:tc>
          <w:tcPr>
            <w:tcW w:w="1717" w:type="dxa"/>
          </w:tcPr>
          <w:p w:rsidR="009B7631" w:rsidRPr="00D01F53" w:rsidRDefault="009B7631" w:rsidP="009B7631">
            <w:r w:rsidRPr="00D01F53">
              <w:t>Child C</w:t>
            </w:r>
          </w:p>
        </w:tc>
        <w:tc>
          <w:tcPr>
            <w:tcW w:w="2121" w:type="dxa"/>
          </w:tcPr>
          <w:p w:rsidR="009B7631" w:rsidRPr="00D01F53" w:rsidRDefault="009B7631" w:rsidP="009B7631">
            <w:pPr>
              <w:jc w:val="center"/>
            </w:pPr>
            <w:r w:rsidRPr="00D01F53">
              <w:t>Significantly below</w:t>
            </w:r>
          </w:p>
        </w:tc>
        <w:tc>
          <w:tcPr>
            <w:tcW w:w="2147"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Significantly below</w:t>
            </w:r>
          </w:p>
        </w:tc>
        <w:tc>
          <w:tcPr>
            <w:tcW w:w="2138"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Below</w:t>
            </w:r>
          </w:p>
        </w:tc>
        <w:tc>
          <w:tcPr>
            <w:tcW w:w="2147" w:type="dxa"/>
          </w:tcPr>
          <w:p w:rsidR="009B7631" w:rsidRPr="00D01F53" w:rsidRDefault="009B7631" w:rsidP="009B7631">
            <w:pPr>
              <w:jc w:val="center"/>
            </w:pPr>
            <w:r w:rsidRPr="00D01F53">
              <w:t>Expected</w:t>
            </w:r>
          </w:p>
        </w:tc>
      </w:tr>
      <w:tr w:rsidR="009B7631" w:rsidRPr="00D01F53" w:rsidTr="00772985">
        <w:tc>
          <w:tcPr>
            <w:tcW w:w="1717" w:type="dxa"/>
          </w:tcPr>
          <w:p w:rsidR="009B7631" w:rsidRPr="00D01F53" w:rsidRDefault="009B7631" w:rsidP="009B7631">
            <w:r w:rsidRPr="00D01F53">
              <w:t>Child D</w:t>
            </w:r>
          </w:p>
        </w:tc>
        <w:tc>
          <w:tcPr>
            <w:tcW w:w="2121" w:type="dxa"/>
          </w:tcPr>
          <w:p w:rsidR="009B7631" w:rsidRPr="00D01F53" w:rsidRDefault="009B7631" w:rsidP="009B7631">
            <w:pPr>
              <w:jc w:val="center"/>
            </w:pPr>
            <w:r w:rsidRPr="00D01F53">
              <w:t>Below</w:t>
            </w:r>
          </w:p>
        </w:tc>
        <w:tc>
          <w:tcPr>
            <w:tcW w:w="2147"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Significantly below</w:t>
            </w:r>
          </w:p>
        </w:tc>
        <w:tc>
          <w:tcPr>
            <w:tcW w:w="2138" w:type="dxa"/>
          </w:tcPr>
          <w:p w:rsidR="009B7631" w:rsidRPr="00D01F53" w:rsidRDefault="009B7631" w:rsidP="009B7631">
            <w:pPr>
              <w:jc w:val="center"/>
            </w:pPr>
            <w:r w:rsidRPr="00D01F53">
              <w:t>Expected</w:t>
            </w:r>
          </w:p>
        </w:tc>
        <w:tc>
          <w:tcPr>
            <w:tcW w:w="2125" w:type="dxa"/>
          </w:tcPr>
          <w:p w:rsidR="009B7631" w:rsidRPr="00D01F53" w:rsidRDefault="009B7631" w:rsidP="009B7631">
            <w:pPr>
              <w:jc w:val="center"/>
            </w:pPr>
            <w:r w:rsidRPr="00D01F53">
              <w:t>Significantly below</w:t>
            </w:r>
          </w:p>
        </w:tc>
        <w:tc>
          <w:tcPr>
            <w:tcW w:w="2147" w:type="dxa"/>
          </w:tcPr>
          <w:p w:rsidR="009B7631" w:rsidRPr="00D01F53" w:rsidRDefault="009B7631" w:rsidP="009B7631">
            <w:pPr>
              <w:jc w:val="center"/>
            </w:pPr>
            <w:r w:rsidRPr="00D01F53">
              <w:t>Expected</w:t>
            </w:r>
          </w:p>
        </w:tc>
      </w:tr>
    </w:tbl>
    <w:p w:rsidR="009B7631" w:rsidRDefault="009B7631" w:rsidP="002F5DF1">
      <w:pPr>
        <w:rPr>
          <w:rFonts w:asciiTheme="majorHAnsi" w:hAnsiTheme="majorHAnsi" w:cstheme="majorHAnsi"/>
          <w:b/>
          <w:sz w:val="20"/>
          <w:szCs w:val="20"/>
          <w:u w:val="single"/>
        </w:rPr>
      </w:pPr>
    </w:p>
    <w:p w:rsidR="00210CB1" w:rsidRDefault="00282CB2" w:rsidP="003844FD">
      <w:pPr>
        <w:rPr>
          <w:rFonts w:cstheme="minorHAnsi"/>
        </w:rPr>
      </w:pPr>
      <w:r w:rsidRPr="002651E3">
        <w:rPr>
          <w:rFonts w:cstheme="minorHAnsi"/>
        </w:rPr>
        <w:t>75</w:t>
      </w:r>
      <w:r w:rsidR="009B7631" w:rsidRPr="002651E3">
        <w:rPr>
          <w:rFonts w:cstheme="minorHAnsi"/>
        </w:rPr>
        <w:t xml:space="preserve">% </w:t>
      </w:r>
      <w:r w:rsidRPr="002651E3">
        <w:rPr>
          <w:rFonts w:cstheme="minorHAnsi"/>
        </w:rPr>
        <w:t xml:space="preserve">(3/4) </w:t>
      </w:r>
      <w:r w:rsidR="009B7631" w:rsidRPr="002651E3">
        <w:rPr>
          <w:rFonts w:cstheme="minorHAnsi"/>
        </w:rPr>
        <w:t>of Year R children made</w:t>
      </w:r>
      <w:r w:rsidRPr="002651E3">
        <w:rPr>
          <w:rFonts w:cstheme="minorHAnsi"/>
        </w:rPr>
        <w:t xml:space="preserve"> at least</w:t>
      </w:r>
      <w:r w:rsidR="009B7631" w:rsidRPr="002651E3">
        <w:rPr>
          <w:rFonts w:cstheme="minorHAnsi"/>
        </w:rPr>
        <w:t xml:space="preserve"> </w:t>
      </w:r>
      <w:r w:rsidRPr="002651E3">
        <w:rPr>
          <w:rFonts w:cstheme="minorHAnsi"/>
        </w:rPr>
        <w:t xml:space="preserve">the </w:t>
      </w:r>
      <w:r w:rsidR="009B7631" w:rsidRPr="002651E3">
        <w:rPr>
          <w:rFonts w:cstheme="minorHAnsi"/>
        </w:rPr>
        <w:t>progress</w:t>
      </w:r>
      <w:r w:rsidRPr="002651E3">
        <w:rPr>
          <w:rFonts w:cstheme="minorHAnsi"/>
        </w:rPr>
        <w:t xml:space="preserve"> we would expect </w:t>
      </w:r>
      <w:r w:rsidR="009B7631" w:rsidRPr="002651E3">
        <w:rPr>
          <w:rFonts w:cstheme="minorHAnsi"/>
        </w:rPr>
        <w:t xml:space="preserve">in </w:t>
      </w:r>
      <w:r w:rsidRPr="002651E3">
        <w:rPr>
          <w:rFonts w:cstheme="minorHAnsi"/>
        </w:rPr>
        <w:t>R</w:t>
      </w:r>
      <w:r w:rsidR="009B7631" w:rsidRPr="002651E3">
        <w:rPr>
          <w:rFonts w:cstheme="minorHAnsi"/>
        </w:rPr>
        <w:t xml:space="preserve">eading and 50% of the children made better than expected progress. 100% of Year R children made </w:t>
      </w:r>
      <w:r w:rsidRPr="002651E3">
        <w:rPr>
          <w:rFonts w:cstheme="minorHAnsi"/>
        </w:rPr>
        <w:t xml:space="preserve">at least </w:t>
      </w:r>
      <w:r w:rsidR="00FC2B90" w:rsidRPr="002651E3">
        <w:rPr>
          <w:rFonts w:cstheme="minorHAnsi"/>
        </w:rPr>
        <w:t xml:space="preserve">the </w:t>
      </w:r>
      <w:r w:rsidR="009B7631" w:rsidRPr="002651E3">
        <w:rPr>
          <w:rFonts w:cstheme="minorHAnsi"/>
        </w:rPr>
        <w:t>progress</w:t>
      </w:r>
      <w:r w:rsidR="00781F2F" w:rsidRPr="002651E3">
        <w:rPr>
          <w:rFonts w:cstheme="minorHAnsi"/>
        </w:rPr>
        <w:t xml:space="preserve"> </w:t>
      </w:r>
      <w:r w:rsidR="00FC2B90" w:rsidRPr="002651E3">
        <w:rPr>
          <w:rFonts w:cstheme="minorHAnsi"/>
        </w:rPr>
        <w:t xml:space="preserve">we would expect </w:t>
      </w:r>
      <w:r w:rsidR="00781F2F" w:rsidRPr="002651E3">
        <w:rPr>
          <w:rFonts w:cstheme="minorHAnsi"/>
        </w:rPr>
        <w:t>in Writing</w:t>
      </w:r>
      <w:r w:rsidR="009B7631" w:rsidRPr="002651E3">
        <w:rPr>
          <w:rFonts w:cstheme="minorHAnsi"/>
        </w:rPr>
        <w:t xml:space="preserve"> and 75% of children made better than expected progress.</w:t>
      </w:r>
      <w:r w:rsidR="00781F2F" w:rsidRPr="002651E3">
        <w:rPr>
          <w:rFonts w:cstheme="minorHAnsi"/>
        </w:rPr>
        <w:t xml:space="preserve"> </w:t>
      </w:r>
      <w:r w:rsidR="009B7631" w:rsidRPr="002651E3">
        <w:rPr>
          <w:rFonts w:cstheme="minorHAnsi"/>
        </w:rPr>
        <w:t xml:space="preserve"> In </w:t>
      </w:r>
      <w:r w:rsidR="00FC2B90" w:rsidRPr="002651E3">
        <w:rPr>
          <w:rFonts w:cstheme="minorHAnsi"/>
        </w:rPr>
        <w:t>Maths</w:t>
      </w:r>
      <w:r w:rsidR="009B7631" w:rsidRPr="002651E3">
        <w:rPr>
          <w:rFonts w:cstheme="minorHAnsi"/>
        </w:rPr>
        <w:t xml:space="preserve">, 100% of children </w:t>
      </w:r>
      <w:r w:rsidR="00FC2B90" w:rsidRPr="002651E3">
        <w:rPr>
          <w:rFonts w:cstheme="minorHAnsi"/>
        </w:rPr>
        <w:t>made at least the progress we would expect and 25% made better than expected progress.</w:t>
      </w:r>
    </w:p>
    <w:p w:rsidR="00210CB1" w:rsidRDefault="00210CB1" w:rsidP="003844FD">
      <w:pPr>
        <w:rPr>
          <w:b/>
          <w:u w:val="single"/>
        </w:rPr>
      </w:pPr>
    </w:p>
    <w:p w:rsidR="003844FD" w:rsidRDefault="003844FD" w:rsidP="003844FD">
      <w:pPr>
        <w:rPr>
          <w:b/>
          <w:u w:val="single"/>
        </w:rPr>
      </w:pPr>
      <w:r w:rsidRPr="0059366D">
        <w:rPr>
          <w:b/>
          <w:u w:val="single"/>
        </w:rPr>
        <w:t xml:space="preserve">Year </w:t>
      </w:r>
      <w:r w:rsidR="001756AD" w:rsidRPr="0059366D">
        <w:rPr>
          <w:b/>
          <w:u w:val="single"/>
        </w:rPr>
        <w:t>1</w:t>
      </w:r>
    </w:p>
    <w:p w:rsidR="00210CB1" w:rsidRPr="00210CB1" w:rsidRDefault="00210CB1" w:rsidP="003844FD">
      <w:pPr>
        <w:rPr>
          <w:rFonts w:cstheme="minorHAnsi"/>
        </w:rPr>
      </w:pPr>
    </w:p>
    <w:tbl>
      <w:tblPr>
        <w:tblStyle w:val="TableGrid"/>
        <w:tblW w:w="0" w:type="auto"/>
        <w:tblLook w:val="04A0" w:firstRow="1" w:lastRow="0" w:firstColumn="1" w:lastColumn="0" w:noHBand="0" w:noVBand="1"/>
      </w:tblPr>
      <w:tblGrid>
        <w:gridCol w:w="1413"/>
        <w:gridCol w:w="1853"/>
        <w:gridCol w:w="2147"/>
        <w:gridCol w:w="2125"/>
        <w:gridCol w:w="2138"/>
        <w:gridCol w:w="2125"/>
        <w:gridCol w:w="2147"/>
      </w:tblGrid>
      <w:tr w:rsidR="0059366D" w:rsidRPr="0059366D" w:rsidTr="00772985">
        <w:trPr>
          <w:trHeight w:val="514"/>
        </w:trPr>
        <w:tc>
          <w:tcPr>
            <w:tcW w:w="1413" w:type="dxa"/>
          </w:tcPr>
          <w:p w:rsidR="003844FD" w:rsidRPr="0059366D" w:rsidRDefault="003844FD" w:rsidP="00B474E8">
            <w:pPr>
              <w:rPr>
                <w:b/>
                <w:u w:val="single"/>
              </w:rPr>
            </w:pPr>
            <w:r w:rsidRPr="0059366D">
              <w:rPr>
                <w:b/>
                <w:u w:val="single"/>
              </w:rPr>
              <w:t>Name</w:t>
            </w:r>
          </w:p>
        </w:tc>
        <w:tc>
          <w:tcPr>
            <w:tcW w:w="4000" w:type="dxa"/>
            <w:gridSpan w:val="2"/>
          </w:tcPr>
          <w:p w:rsidR="003844FD" w:rsidRPr="0059366D" w:rsidRDefault="003844FD" w:rsidP="00B474E8">
            <w:pPr>
              <w:jc w:val="center"/>
              <w:rPr>
                <w:b/>
                <w:u w:val="single"/>
              </w:rPr>
            </w:pPr>
            <w:r w:rsidRPr="0059366D">
              <w:rPr>
                <w:b/>
                <w:u w:val="single"/>
              </w:rPr>
              <w:t>Reading</w:t>
            </w:r>
          </w:p>
        </w:tc>
        <w:tc>
          <w:tcPr>
            <w:tcW w:w="4263" w:type="dxa"/>
            <w:gridSpan w:val="2"/>
          </w:tcPr>
          <w:p w:rsidR="003844FD" w:rsidRPr="0059366D" w:rsidRDefault="003844FD" w:rsidP="00B474E8">
            <w:pPr>
              <w:jc w:val="center"/>
              <w:rPr>
                <w:b/>
                <w:u w:val="single"/>
              </w:rPr>
            </w:pPr>
            <w:r w:rsidRPr="0059366D">
              <w:rPr>
                <w:b/>
                <w:u w:val="single"/>
              </w:rPr>
              <w:t>Writing</w:t>
            </w:r>
          </w:p>
        </w:tc>
        <w:tc>
          <w:tcPr>
            <w:tcW w:w="4272" w:type="dxa"/>
            <w:gridSpan w:val="2"/>
          </w:tcPr>
          <w:p w:rsidR="003844FD" w:rsidRPr="0059366D" w:rsidRDefault="003844FD" w:rsidP="00B474E8">
            <w:pPr>
              <w:jc w:val="center"/>
              <w:rPr>
                <w:b/>
                <w:u w:val="single"/>
              </w:rPr>
            </w:pPr>
            <w:r w:rsidRPr="0059366D">
              <w:rPr>
                <w:b/>
                <w:u w:val="single"/>
              </w:rPr>
              <w:t>Maths</w:t>
            </w:r>
          </w:p>
        </w:tc>
      </w:tr>
      <w:tr w:rsidR="0059366D" w:rsidRPr="0059366D" w:rsidTr="00772985">
        <w:tc>
          <w:tcPr>
            <w:tcW w:w="1413" w:type="dxa"/>
          </w:tcPr>
          <w:p w:rsidR="001756AD" w:rsidRPr="0059366D" w:rsidRDefault="001756AD" w:rsidP="001756AD"/>
        </w:tc>
        <w:tc>
          <w:tcPr>
            <w:tcW w:w="1853" w:type="dxa"/>
          </w:tcPr>
          <w:p w:rsidR="001756AD" w:rsidRPr="0059366D" w:rsidRDefault="001756AD" w:rsidP="001756AD">
            <w:pPr>
              <w:jc w:val="center"/>
              <w:rPr>
                <w:b/>
                <w:u w:val="single"/>
              </w:rPr>
            </w:pPr>
            <w:r w:rsidRPr="0059366D">
              <w:rPr>
                <w:b/>
                <w:u w:val="single"/>
              </w:rPr>
              <w:t>End of Year R (2022)</w:t>
            </w:r>
          </w:p>
        </w:tc>
        <w:tc>
          <w:tcPr>
            <w:tcW w:w="2147" w:type="dxa"/>
          </w:tcPr>
          <w:p w:rsidR="001756AD" w:rsidRPr="0059366D" w:rsidRDefault="001774ED" w:rsidP="001756AD">
            <w:pPr>
              <w:jc w:val="center"/>
              <w:rPr>
                <w:b/>
                <w:u w:val="single"/>
              </w:rPr>
            </w:pPr>
            <w:r w:rsidRPr="0059366D">
              <w:rPr>
                <w:b/>
                <w:u w:val="single"/>
              </w:rPr>
              <w:t>End of Year 1 (2023)</w:t>
            </w:r>
          </w:p>
        </w:tc>
        <w:tc>
          <w:tcPr>
            <w:tcW w:w="2125" w:type="dxa"/>
          </w:tcPr>
          <w:p w:rsidR="001756AD" w:rsidRPr="0059366D" w:rsidRDefault="001756AD" w:rsidP="001756AD">
            <w:pPr>
              <w:jc w:val="center"/>
              <w:rPr>
                <w:b/>
                <w:u w:val="single"/>
              </w:rPr>
            </w:pPr>
            <w:r w:rsidRPr="0059366D">
              <w:rPr>
                <w:b/>
                <w:u w:val="single"/>
              </w:rPr>
              <w:t>End of Year R (2022)</w:t>
            </w:r>
          </w:p>
        </w:tc>
        <w:tc>
          <w:tcPr>
            <w:tcW w:w="2138" w:type="dxa"/>
          </w:tcPr>
          <w:p w:rsidR="001756AD" w:rsidRPr="0059366D" w:rsidRDefault="001774ED" w:rsidP="001756AD">
            <w:pPr>
              <w:jc w:val="center"/>
              <w:rPr>
                <w:b/>
                <w:u w:val="single"/>
              </w:rPr>
            </w:pPr>
            <w:r w:rsidRPr="0059366D">
              <w:rPr>
                <w:b/>
                <w:u w:val="single"/>
              </w:rPr>
              <w:t>End of Year 1 (2023)</w:t>
            </w:r>
          </w:p>
        </w:tc>
        <w:tc>
          <w:tcPr>
            <w:tcW w:w="2125" w:type="dxa"/>
          </w:tcPr>
          <w:p w:rsidR="001756AD" w:rsidRPr="0059366D" w:rsidRDefault="001756AD" w:rsidP="001756AD">
            <w:pPr>
              <w:jc w:val="center"/>
              <w:rPr>
                <w:b/>
                <w:u w:val="single"/>
              </w:rPr>
            </w:pPr>
            <w:r w:rsidRPr="0059366D">
              <w:rPr>
                <w:b/>
                <w:u w:val="single"/>
              </w:rPr>
              <w:t>End of Year R (2022)</w:t>
            </w:r>
          </w:p>
        </w:tc>
        <w:tc>
          <w:tcPr>
            <w:tcW w:w="2147" w:type="dxa"/>
          </w:tcPr>
          <w:p w:rsidR="001756AD" w:rsidRPr="0059366D" w:rsidRDefault="001774ED" w:rsidP="001756AD">
            <w:pPr>
              <w:jc w:val="center"/>
              <w:rPr>
                <w:b/>
                <w:u w:val="single"/>
              </w:rPr>
            </w:pPr>
            <w:r w:rsidRPr="0059366D">
              <w:rPr>
                <w:b/>
                <w:u w:val="single"/>
              </w:rPr>
              <w:t>End of Year 1 (2023)</w:t>
            </w:r>
          </w:p>
        </w:tc>
      </w:tr>
      <w:tr w:rsidR="0059366D" w:rsidRPr="0059366D" w:rsidTr="00772985">
        <w:tc>
          <w:tcPr>
            <w:tcW w:w="1413" w:type="dxa"/>
          </w:tcPr>
          <w:p w:rsidR="009E466C" w:rsidRPr="0059366D" w:rsidRDefault="009E466C" w:rsidP="001756AD">
            <w:r w:rsidRPr="0059366D">
              <w:t xml:space="preserve">Child </w:t>
            </w:r>
            <w:r w:rsidR="00772985">
              <w:t>E</w:t>
            </w:r>
          </w:p>
        </w:tc>
        <w:tc>
          <w:tcPr>
            <w:tcW w:w="1853" w:type="dxa"/>
          </w:tcPr>
          <w:p w:rsidR="001756AD" w:rsidRPr="009402DC" w:rsidRDefault="001756AD" w:rsidP="001756AD">
            <w:pPr>
              <w:jc w:val="center"/>
            </w:pPr>
            <w:r w:rsidRPr="009402DC">
              <w:t>Emerging</w:t>
            </w:r>
          </w:p>
        </w:tc>
        <w:tc>
          <w:tcPr>
            <w:tcW w:w="2147" w:type="dxa"/>
          </w:tcPr>
          <w:p w:rsidR="001756AD" w:rsidRPr="009402DC" w:rsidRDefault="001774ED" w:rsidP="001756AD">
            <w:pPr>
              <w:jc w:val="center"/>
            </w:pPr>
            <w:r w:rsidRPr="009402DC">
              <w:t>Below ARE</w:t>
            </w:r>
          </w:p>
          <w:p w:rsidR="00FC2B90" w:rsidRPr="009402DC" w:rsidRDefault="00FC2B90" w:rsidP="001756AD">
            <w:pPr>
              <w:jc w:val="center"/>
            </w:pPr>
          </w:p>
        </w:tc>
        <w:tc>
          <w:tcPr>
            <w:tcW w:w="2125" w:type="dxa"/>
          </w:tcPr>
          <w:p w:rsidR="001756AD" w:rsidRPr="009402DC" w:rsidRDefault="001756AD" w:rsidP="001756AD">
            <w:pPr>
              <w:jc w:val="center"/>
            </w:pPr>
            <w:r w:rsidRPr="009402DC">
              <w:t>Emerging</w:t>
            </w:r>
          </w:p>
        </w:tc>
        <w:tc>
          <w:tcPr>
            <w:tcW w:w="2138" w:type="dxa"/>
          </w:tcPr>
          <w:p w:rsidR="001756AD" w:rsidRPr="009402DC" w:rsidRDefault="001774ED" w:rsidP="001756AD">
            <w:pPr>
              <w:jc w:val="center"/>
            </w:pPr>
            <w:r w:rsidRPr="009402DC">
              <w:t>Below ARE</w:t>
            </w:r>
          </w:p>
          <w:p w:rsidR="001C2F9B" w:rsidRPr="009402DC" w:rsidRDefault="001C2F9B" w:rsidP="001756AD">
            <w:pPr>
              <w:jc w:val="center"/>
            </w:pPr>
          </w:p>
        </w:tc>
        <w:tc>
          <w:tcPr>
            <w:tcW w:w="2125" w:type="dxa"/>
          </w:tcPr>
          <w:p w:rsidR="001756AD" w:rsidRPr="009402DC" w:rsidRDefault="001756AD" w:rsidP="001756AD">
            <w:pPr>
              <w:jc w:val="center"/>
            </w:pPr>
            <w:r w:rsidRPr="009402DC">
              <w:t>Emerging</w:t>
            </w:r>
          </w:p>
        </w:tc>
        <w:tc>
          <w:tcPr>
            <w:tcW w:w="2147" w:type="dxa"/>
          </w:tcPr>
          <w:p w:rsidR="001756AD" w:rsidRPr="009402DC" w:rsidRDefault="001774ED" w:rsidP="001756AD">
            <w:pPr>
              <w:jc w:val="center"/>
            </w:pPr>
            <w:r w:rsidRPr="009402DC">
              <w:t>Below ARE</w:t>
            </w:r>
          </w:p>
          <w:p w:rsidR="001C2F9B" w:rsidRPr="009402DC" w:rsidRDefault="001C2F9B" w:rsidP="001756AD">
            <w:pPr>
              <w:jc w:val="center"/>
            </w:pPr>
          </w:p>
        </w:tc>
      </w:tr>
      <w:tr w:rsidR="0059366D" w:rsidRPr="0059366D" w:rsidTr="00772985">
        <w:tc>
          <w:tcPr>
            <w:tcW w:w="1413" w:type="dxa"/>
          </w:tcPr>
          <w:p w:rsidR="009E466C" w:rsidRPr="0059366D" w:rsidRDefault="009E466C" w:rsidP="001756AD">
            <w:r w:rsidRPr="0059366D">
              <w:t xml:space="preserve">Child </w:t>
            </w:r>
            <w:r w:rsidR="00772985">
              <w:t>F</w:t>
            </w:r>
          </w:p>
        </w:tc>
        <w:tc>
          <w:tcPr>
            <w:tcW w:w="1853" w:type="dxa"/>
          </w:tcPr>
          <w:p w:rsidR="001756AD" w:rsidRPr="009402DC" w:rsidRDefault="001756AD" w:rsidP="001756AD">
            <w:pPr>
              <w:jc w:val="center"/>
            </w:pPr>
            <w:r w:rsidRPr="009402DC">
              <w:t>Expected</w:t>
            </w:r>
          </w:p>
        </w:tc>
        <w:tc>
          <w:tcPr>
            <w:tcW w:w="2147" w:type="dxa"/>
          </w:tcPr>
          <w:p w:rsidR="001756AD" w:rsidRPr="009402DC" w:rsidRDefault="001774ED" w:rsidP="001756AD">
            <w:pPr>
              <w:jc w:val="center"/>
            </w:pPr>
            <w:r w:rsidRPr="009402DC">
              <w:t>At ARE</w:t>
            </w:r>
          </w:p>
        </w:tc>
        <w:tc>
          <w:tcPr>
            <w:tcW w:w="2125" w:type="dxa"/>
          </w:tcPr>
          <w:p w:rsidR="001756AD" w:rsidRPr="009402DC" w:rsidRDefault="001756AD" w:rsidP="001756AD">
            <w:pPr>
              <w:jc w:val="center"/>
            </w:pPr>
            <w:r w:rsidRPr="009402DC">
              <w:t>Emerging</w:t>
            </w:r>
          </w:p>
        </w:tc>
        <w:tc>
          <w:tcPr>
            <w:tcW w:w="2138" w:type="dxa"/>
          </w:tcPr>
          <w:p w:rsidR="001756AD" w:rsidRPr="009402DC" w:rsidRDefault="001774ED" w:rsidP="001756AD">
            <w:pPr>
              <w:jc w:val="center"/>
            </w:pPr>
            <w:r w:rsidRPr="009402DC">
              <w:t>Below ARE</w:t>
            </w:r>
          </w:p>
          <w:p w:rsidR="001C2F9B" w:rsidRPr="009402DC" w:rsidRDefault="001C2F9B" w:rsidP="001756AD">
            <w:pPr>
              <w:jc w:val="center"/>
            </w:pPr>
          </w:p>
        </w:tc>
        <w:tc>
          <w:tcPr>
            <w:tcW w:w="2125" w:type="dxa"/>
          </w:tcPr>
          <w:p w:rsidR="001756AD" w:rsidRPr="009402DC" w:rsidRDefault="001756AD" w:rsidP="001756AD">
            <w:pPr>
              <w:jc w:val="center"/>
            </w:pPr>
            <w:r w:rsidRPr="009402DC">
              <w:t>Emerging</w:t>
            </w:r>
          </w:p>
        </w:tc>
        <w:tc>
          <w:tcPr>
            <w:tcW w:w="2147" w:type="dxa"/>
          </w:tcPr>
          <w:p w:rsidR="001756AD" w:rsidRPr="009402DC" w:rsidRDefault="001774ED" w:rsidP="001756AD">
            <w:pPr>
              <w:jc w:val="center"/>
            </w:pPr>
            <w:r w:rsidRPr="009402DC">
              <w:t>At AR</w:t>
            </w:r>
            <w:r w:rsidR="001C2F9B" w:rsidRPr="009402DC">
              <w:t>E</w:t>
            </w:r>
          </w:p>
        </w:tc>
      </w:tr>
    </w:tbl>
    <w:p w:rsidR="0025093A" w:rsidRPr="0059366D" w:rsidRDefault="0025093A" w:rsidP="003844FD"/>
    <w:p w:rsidR="001C2F9B" w:rsidRPr="006B1134" w:rsidRDefault="006B1134">
      <w:pPr>
        <w:rPr>
          <w:b/>
          <w:u w:val="single"/>
        </w:rPr>
      </w:pPr>
      <w:r w:rsidRPr="006B1134">
        <w:t>Child F maintained the expected standard in Reading and moved from Below ARE to At ARE in Maths.</w:t>
      </w:r>
      <w:r w:rsidR="001C2F9B" w:rsidRPr="006B1134">
        <w:rPr>
          <w:b/>
          <w:u w:val="single"/>
        </w:rPr>
        <w:br w:type="page"/>
      </w:r>
    </w:p>
    <w:p w:rsidR="00E304D0" w:rsidRDefault="00E304D0" w:rsidP="00E304D0">
      <w:pPr>
        <w:rPr>
          <w:b/>
          <w:u w:val="single"/>
        </w:rPr>
      </w:pPr>
      <w:r w:rsidRPr="00B64D46">
        <w:rPr>
          <w:b/>
          <w:u w:val="single"/>
        </w:rPr>
        <w:lastRenderedPageBreak/>
        <w:t xml:space="preserve">Year </w:t>
      </w:r>
      <w:r w:rsidR="001756AD" w:rsidRPr="00B64D46">
        <w:rPr>
          <w:b/>
          <w:u w:val="single"/>
        </w:rPr>
        <w:t>2</w:t>
      </w:r>
    </w:p>
    <w:p w:rsidR="00D5499A" w:rsidRPr="00B64D46" w:rsidRDefault="00D5499A" w:rsidP="00E304D0">
      <w:pPr>
        <w:rPr>
          <w:b/>
          <w:u w:val="single"/>
        </w:rPr>
      </w:pPr>
    </w:p>
    <w:tbl>
      <w:tblPr>
        <w:tblStyle w:val="TableGrid"/>
        <w:tblW w:w="0" w:type="auto"/>
        <w:tblLook w:val="04A0" w:firstRow="1" w:lastRow="0" w:firstColumn="1" w:lastColumn="0" w:noHBand="0" w:noVBand="1"/>
      </w:tblPr>
      <w:tblGrid>
        <w:gridCol w:w="1156"/>
        <w:gridCol w:w="2137"/>
        <w:gridCol w:w="2127"/>
        <w:gridCol w:w="2137"/>
        <w:gridCol w:w="2127"/>
        <w:gridCol w:w="2137"/>
        <w:gridCol w:w="2127"/>
      </w:tblGrid>
      <w:tr w:rsidR="00B64D46" w:rsidRPr="00B64D46" w:rsidTr="00B474E8">
        <w:tc>
          <w:tcPr>
            <w:tcW w:w="1156" w:type="dxa"/>
          </w:tcPr>
          <w:p w:rsidR="00E304D0" w:rsidRPr="00B64D46" w:rsidRDefault="00E304D0" w:rsidP="00B474E8">
            <w:pPr>
              <w:rPr>
                <w:b/>
                <w:u w:val="single"/>
              </w:rPr>
            </w:pPr>
            <w:r w:rsidRPr="00B64D46">
              <w:rPr>
                <w:b/>
                <w:u w:val="single"/>
              </w:rPr>
              <w:t>Name</w:t>
            </w:r>
          </w:p>
        </w:tc>
        <w:tc>
          <w:tcPr>
            <w:tcW w:w="4264" w:type="dxa"/>
            <w:gridSpan w:val="2"/>
          </w:tcPr>
          <w:p w:rsidR="00E304D0" w:rsidRPr="00B64D46" w:rsidRDefault="00E304D0" w:rsidP="00B474E8">
            <w:pPr>
              <w:jc w:val="center"/>
              <w:rPr>
                <w:b/>
                <w:u w:val="single"/>
              </w:rPr>
            </w:pPr>
            <w:r w:rsidRPr="00B64D46">
              <w:rPr>
                <w:b/>
                <w:u w:val="single"/>
              </w:rPr>
              <w:t>Reading</w:t>
            </w:r>
          </w:p>
        </w:tc>
        <w:tc>
          <w:tcPr>
            <w:tcW w:w="4264" w:type="dxa"/>
            <w:gridSpan w:val="2"/>
          </w:tcPr>
          <w:p w:rsidR="00E304D0" w:rsidRPr="00B64D46" w:rsidRDefault="00E304D0" w:rsidP="00B474E8">
            <w:pPr>
              <w:jc w:val="center"/>
              <w:rPr>
                <w:b/>
                <w:u w:val="single"/>
              </w:rPr>
            </w:pPr>
            <w:r w:rsidRPr="00B64D46">
              <w:rPr>
                <w:b/>
                <w:u w:val="single"/>
              </w:rPr>
              <w:t>Writing</w:t>
            </w:r>
          </w:p>
        </w:tc>
        <w:tc>
          <w:tcPr>
            <w:tcW w:w="4264" w:type="dxa"/>
            <w:gridSpan w:val="2"/>
          </w:tcPr>
          <w:p w:rsidR="00E304D0" w:rsidRPr="00B64D46" w:rsidRDefault="00E304D0" w:rsidP="00B474E8">
            <w:pPr>
              <w:jc w:val="center"/>
              <w:rPr>
                <w:b/>
                <w:u w:val="single"/>
              </w:rPr>
            </w:pPr>
            <w:r w:rsidRPr="00B64D46">
              <w:rPr>
                <w:b/>
                <w:u w:val="single"/>
              </w:rPr>
              <w:t>Maths</w:t>
            </w:r>
          </w:p>
        </w:tc>
      </w:tr>
      <w:tr w:rsidR="00B64D46" w:rsidRPr="00B64D46" w:rsidTr="00B474E8">
        <w:tc>
          <w:tcPr>
            <w:tcW w:w="1156" w:type="dxa"/>
          </w:tcPr>
          <w:p w:rsidR="001756AD" w:rsidRPr="00B64D46" w:rsidRDefault="001756AD" w:rsidP="001756AD"/>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c>
          <w:tcPr>
            <w:tcW w:w="2137" w:type="dxa"/>
          </w:tcPr>
          <w:p w:rsidR="001756AD" w:rsidRPr="00B64D46" w:rsidRDefault="001756AD" w:rsidP="001756AD">
            <w:pPr>
              <w:jc w:val="center"/>
              <w:rPr>
                <w:b/>
                <w:u w:val="single"/>
              </w:rPr>
            </w:pPr>
            <w:r w:rsidRPr="00B64D46">
              <w:rPr>
                <w:b/>
                <w:u w:val="single"/>
              </w:rPr>
              <w:t>End of Year 1 (2022)</w:t>
            </w:r>
          </w:p>
        </w:tc>
        <w:tc>
          <w:tcPr>
            <w:tcW w:w="2127" w:type="dxa"/>
          </w:tcPr>
          <w:p w:rsidR="001756AD" w:rsidRPr="00B64D46" w:rsidRDefault="00473D42" w:rsidP="001756AD">
            <w:pPr>
              <w:jc w:val="center"/>
              <w:rPr>
                <w:b/>
                <w:u w:val="single"/>
              </w:rPr>
            </w:pPr>
            <w:r w:rsidRPr="00B64D46">
              <w:rPr>
                <w:b/>
                <w:u w:val="single"/>
              </w:rPr>
              <w:t>End of Year 2 2023</w:t>
            </w:r>
          </w:p>
        </w:tc>
      </w:tr>
      <w:tr w:rsidR="00B64D46" w:rsidRPr="00B64D46" w:rsidTr="00B474E8">
        <w:tc>
          <w:tcPr>
            <w:tcW w:w="1156" w:type="dxa"/>
          </w:tcPr>
          <w:p w:rsidR="00473D42" w:rsidRPr="00B64D46" w:rsidRDefault="00473D42" w:rsidP="001756AD">
            <w:r w:rsidRPr="00B64D46">
              <w:t>Child G</w:t>
            </w:r>
          </w:p>
        </w:tc>
        <w:tc>
          <w:tcPr>
            <w:tcW w:w="2137" w:type="dxa"/>
          </w:tcPr>
          <w:p w:rsidR="001756AD" w:rsidRPr="00DE14C3" w:rsidRDefault="001756AD" w:rsidP="001756AD">
            <w:pPr>
              <w:jc w:val="center"/>
            </w:pPr>
            <w:r w:rsidRPr="00DE14C3">
              <w:t>Working at</w:t>
            </w:r>
          </w:p>
        </w:tc>
        <w:tc>
          <w:tcPr>
            <w:tcW w:w="2127" w:type="dxa"/>
          </w:tcPr>
          <w:p w:rsidR="008A3540" w:rsidRPr="00DE14C3" w:rsidRDefault="008A3540" w:rsidP="001756AD">
            <w:pPr>
              <w:jc w:val="center"/>
            </w:pPr>
            <w:r w:rsidRPr="00DE14C3">
              <w:t xml:space="preserve">Working at </w:t>
            </w:r>
          </w:p>
          <w:p w:rsidR="001756AD" w:rsidRPr="00DE14C3" w:rsidRDefault="001756AD" w:rsidP="008A3540">
            <w:pPr>
              <w:ind w:firstLine="720"/>
            </w:pP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r>
      <w:tr w:rsidR="00B64D46" w:rsidRPr="00B64D46" w:rsidTr="00B474E8">
        <w:tc>
          <w:tcPr>
            <w:tcW w:w="1156" w:type="dxa"/>
          </w:tcPr>
          <w:p w:rsidR="00473D42" w:rsidRPr="00B64D46" w:rsidRDefault="00473D42" w:rsidP="001756AD">
            <w:r w:rsidRPr="00B64D46">
              <w:t>Child H</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8A3540">
            <w:pPr>
              <w:jc w:val="center"/>
            </w:pPr>
            <w:r w:rsidRPr="00B64D46">
              <w:t xml:space="preserve">Working below </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r>
      <w:tr w:rsidR="00B64D46" w:rsidRPr="00B64D46" w:rsidTr="00B474E8">
        <w:tc>
          <w:tcPr>
            <w:tcW w:w="1156" w:type="dxa"/>
          </w:tcPr>
          <w:p w:rsidR="00473D42" w:rsidRPr="00B64D46" w:rsidRDefault="00473D42" w:rsidP="001756AD">
            <w:r w:rsidRPr="00B64D46">
              <w:t>Child I</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 xml:space="preserve">Working below </w:t>
            </w:r>
          </w:p>
        </w:tc>
        <w:tc>
          <w:tcPr>
            <w:tcW w:w="2137" w:type="dxa"/>
          </w:tcPr>
          <w:p w:rsidR="001756AD" w:rsidRPr="00B64D46" w:rsidRDefault="001756AD" w:rsidP="001756AD">
            <w:pPr>
              <w:jc w:val="center"/>
            </w:pPr>
            <w:r w:rsidRPr="00B64D46">
              <w:t>Working below</w:t>
            </w:r>
          </w:p>
        </w:tc>
        <w:tc>
          <w:tcPr>
            <w:tcW w:w="2127" w:type="dxa"/>
          </w:tcPr>
          <w:p w:rsidR="001756AD" w:rsidRPr="00B64D46" w:rsidRDefault="008A3540" w:rsidP="001756AD">
            <w:pPr>
              <w:jc w:val="center"/>
            </w:pPr>
            <w:r w:rsidRPr="00B64D46">
              <w:t>Working below</w:t>
            </w:r>
          </w:p>
        </w:tc>
      </w:tr>
    </w:tbl>
    <w:p w:rsidR="0028431F" w:rsidRDefault="0028431F" w:rsidP="0028431F"/>
    <w:p w:rsidR="003844FD" w:rsidRDefault="003844FD" w:rsidP="003844FD">
      <w:pPr>
        <w:rPr>
          <w:b/>
          <w:u w:val="single"/>
        </w:rPr>
      </w:pPr>
      <w:r w:rsidRPr="00D01F53">
        <w:rPr>
          <w:b/>
          <w:u w:val="single"/>
        </w:rPr>
        <w:t xml:space="preserve">Year </w:t>
      </w:r>
      <w:r w:rsidR="001756AD" w:rsidRPr="00D01F53">
        <w:rPr>
          <w:b/>
          <w:u w:val="single"/>
        </w:rPr>
        <w:t>3</w:t>
      </w:r>
    </w:p>
    <w:p w:rsidR="00D5499A" w:rsidRPr="00D01F53" w:rsidRDefault="00D5499A" w:rsidP="003844FD">
      <w:pPr>
        <w:rPr>
          <w:b/>
          <w:u w:val="single"/>
        </w:rPr>
      </w:pPr>
    </w:p>
    <w:tbl>
      <w:tblPr>
        <w:tblStyle w:val="TableGrid"/>
        <w:tblW w:w="0" w:type="auto"/>
        <w:tblLook w:val="04A0" w:firstRow="1" w:lastRow="0" w:firstColumn="1" w:lastColumn="0" w:noHBand="0" w:noVBand="1"/>
      </w:tblPr>
      <w:tblGrid>
        <w:gridCol w:w="1156"/>
        <w:gridCol w:w="2137"/>
        <w:gridCol w:w="2127"/>
        <w:gridCol w:w="2137"/>
        <w:gridCol w:w="2127"/>
        <w:gridCol w:w="2137"/>
        <w:gridCol w:w="2127"/>
      </w:tblGrid>
      <w:tr w:rsidR="00DA70FB" w:rsidRPr="00D01F53" w:rsidTr="00B474E8">
        <w:tc>
          <w:tcPr>
            <w:tcW w:w="1156" w:type="dxa"/>
          </w:tcPr>
          <w:p w:rsidR="003844FD" w:rsidRPr="00D01F53" w:rsidRDefault="003844FD" w:rsidP="00B474E8">
            <w:pPr>
              <w:rPr>
                <w:b/>
                <w:u w:val="single"/>
              </w:rPr>
            </w:pPr>
            <w:bookmarkStart w:id="4" w:name="_Hlk83818402"/>
            <w:r w:rsidRPr="00D01F53">
              <w:rPr>
                <w:b/>
                <w:u w:val="single"/>
              </w:rPr>
              <w:t>Name</w:t>
            </w:r>
          </w:p>
        </w:tc>
        <w:tc>
          <w:tcPr>
            <w:tcW w:w="4264" w:type="dxa"/>
            <w:gridSpan w:val="2"/>
          </w:tcPr>
          <w:p w:rsidR="003844FD" w:rsidRPr="00D01F53" w:rsidRDefault="003844FD" w:rsidP="00B474E8">
            <w:pPr>
              <w:jc w:val="center"/>
              <w:rPr>
                <w:b/>
                <w:u w:val="single"/>
              </w:rPr>
            </w:pPr>
            <w:r w:rsidRPr="00D01F53">
              <w:rPr>
                <w:b/>
                <w:u w:val="single"/>
              </w:rPr>
              <w:t>Reading</w:t>
            </w:r>
          </w:p>
        </w:tc>
        <w:tc>
          <w:tcPr>
            <w:tcW w:w="4264" w:type="dxa"/>
            <w:gridSpan w:val="2"/>
          </w:tcPr>
          <w:p w:rsidR="003844FD" w:rsidRPr="00D01F53" w:rsidRDefault="003844FD" w:rsidP="00B474E8">
            <w:pPr>
              <w:jc w:val="center"/>
              <w:rPr>
                <w:b/>
                <w:u w:val="single"/>
              </w:rPr>
            </w:pPr>
            <w:r w:rsidRPr="00D01F53">
              <w:rPr>
                <w:b/>
                <w:u w:val="single"/>
              </w:rPr>
              <w:t>Writing</w:t>
            </w:r>
          </w:p>
        </w:tc>
        <w:tc>
          <w:tcPr>
            <w:tcW w:w="4264" w:type="dxa"/>
            <w:gridSpan w:val="2"/>
          </w:tcPr>
          <w:p w:rsidR="003844FD" w:rsidRPr="00D01F53" w:rsidRDefault="003844FD" w:rsidP="00B474E8">
            <w:pPr>
              <w:jc w:val="center"/>
              <w:rPr>
                <w:b/>
                <w:u w:val="single"/>
              </w:rPr>
            </w:pPr>
            <w:r w:rsidRPr="00D01F53">
              <w:rPr>
                <w:b/>
                <w:u w:val="single"/>
              </w:rPr>
              <w:t>Maths</w:t>
            </w:r>
          </w:p>
        </w:tc>
      </w:tr>
      <w:tr w:rsidR="001756AD" w:rsidRPr="00D01F53" w:rsidTr="00B474E8">
        <w:tc>
          <w:tcPr>
            <w:tcW w:w="1156" w:type="dxa"/>
          </w:tcPr>
          <w:p w:rsidR="001756AD" w:rsidRPr="00D01F53" w:rsidRDefault="001756AD" w:rsidP="001756AD"/>
        </w:tc>
        <w:tc>
          <w:tcPr>
            <w:tcW w:w="2137"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c>
          <w:tcPr>
            <w:tcW w:w="2137"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c>
          <w:tcPr>
            <w:tcW w:w="2137" w:type="dxa"/>
          </w:tcPr>
          <w:p w:rsidR="001756AD" w:rsidRPr="00D01F53" w:rsidRDefault="001756AD" w:rsidP="001756AD">
            <w:pPr>
              <w:jc w:val="center"/>
              <w:rPr>
                <w:b/>
                <w:u w:val="single"/>
              </w:rPr>
            </w:pPr>
            <w:r w:rsidRPr="00D01F53">
              <w:rPr>
                <w:b/>
                <w:u w:val="single"/>
              </w:rPr>
              <w:t>End of Year 2 (2022)</w:t>
            </w:r>
          </w:p>
        </w:tc>
        <w:tc>
          <w:tcPr>
            <w:tcW w:w="2127" w:type="dxa"/>
          </w:tcPr>
          <w:p w:rsidR="001756AD" w:rsidRPr="00D01F53" w:rsidRDefault="00FC6B2B" w:rsidP="001756AD">
            <w:pPr>
              <w:jc w:val="center"/>
              <w:rPr>
                <w:b/>
                <w:u w:val="single"/>
              </w:rPr>
            </w:pPr>
            <w:r w:rsidRPr="00D01F53">
              <w:rPr>
                <w:b/>
                <w:u w:val="single"/>
              </w:rPr>
              <w:t>End of Year 3</w:t>
            </w:r>
          </w:p>
          <w:p w:rsidR="00FC6B2B" w:rsidRPr="00D01F53" w:rsidRDefault="00FC6B2B" w:rsidP="001756AD">
            <w:pPr>
              <w:jc w:val="center"/>
              <w:rPr>
                <w:b/>
                <w:u w:val="single"/>
              </w:rPr>
            </w:pPr>
            <w:r w:rsidRPr="00D01F53">
              <w:rPr>
                <w:b/>
                <w:u w:val="single"/>
              </w:rPr>
              <w:t>(2023)</w:t>
            </w:r>
          </w:p>
        </w:tc>
      </w:tr>
      <w:tr w:rsidR="001756AD" w:rsidRPr="00D01F53" w:rsidTr="00B474E8">
        <w:tc>
          <w:tcPr>
            <w:tcW w:w="1156" w:type="dxa"/>
          </w:tcPr>
          <w:p w:rsidR="00704E2C" w:rsidRPr="00D01F53" w:rsidRDefault="00704E2C" w:rsidP="001756AD">
            <w:r w:rsidRPr="00D01F53">
              <w:t>Child J</w:t>
            </w:r>
          </w:p>
        </w:tc>
        <w:tc>
          <w:tcPr>
            <w:tcW w:w="2137" w:type="dxa"/>
          </w:tcPr>
          <w:p w:rsidR="001756AD" w:rsidRPr="00D01F53" w:rsidRDefault="001756AD" w:rsidP="001756AD">
            <w:pPr>
              <w:jc w:val="center"/>
            </w:pPr>
            <w:r w:rsidRPr="00D01F53">
              <w:t>Working significantly below</w:t>
            </w:r>
          </w:p>
        </w:tc>
        <w:tc>
          <w:tcPr>
            <w:tcW w:w="2127" w:type="dxa"/>
          </w:tcPr>
          <w:p w:rsidR="001756AD" w:rsidRPr="00D01F53" w:rsidRDefault="00722992" w:rsidP="001756AD">
            <w:pPr>
              <w:jc w:val="center"/>
            </w:pPr>
            <w:r w:rsidRPr="00D01F53">
              <w:t>Working significantly below</w:t>
            </w:r>
          </w:p>
          <w:p w:rsidR="00722992" w:rsidRPr="00D01F53" w:rsidRDefault="00722992" w:rsidP="001756AD">
            <w:pPr>
              <w:jc w:val="center"/>
            </w:pPr>
          </w:p>
        </w:tc>
        <w:tc>
          <w:tcPr>
            <w:tcW w:w="2137" w:type="dxa"/>
          </w:tcPr>
          <w:p w:rsidR="001756AD" w:rsidRPr="00D01F53" w:rsidRDefault="001756AD" w:rsidP="001756AD">
            <w:pPr>
              <w:jc w:val="center"/>
            </w:pPr>
            <w:r w:rsidRPr="00D01F53">
              <w:t>Working significantly below</w:t>
            </w:r>
          </w:p>
        </w:tc>
        <w:tc>
          <w:tcPr>
            <w:tcW w:w="2127" w:type="dxa"/>
          </w:tcPr>
          <w:p w:rsidR="001756AD" w:rsidRPr="00D01F53" w:rsidRDefault="00722992" w:rsidP="001756AD">
            <w:pPr>
              <w:jc w:val="center"/>
            </w:pPr>
            <w:r w:rsidRPr="00D01F53">
              <w:t>Working significantly below</w:t>
            </w:r>
          </w:p>
          <w:p w:rsidR="00722992" w:rsidRPr="00D01F53" w:rsidRDefault="00722992" w:rsidP="001756AD">
            <w:pPr>
              <w:jc w:val="center"/>
            </w:pPr>
          </w:p>
        </w:tc>
        <w:tc>
          <w:tcPr>
            <w:tcW w:w="2137" w:type="dxa"/>
          </w:tcPr>
          <w:p w:rsidR="001756AD" w:rsidRPr="00D01F53" w:rsidRDefault="001756AD" w:rsidP="001756AD">
            <w:pPr>
              <w:jc w:val="center"/>
            </w:pPr>
            <w:r w:rsidRPr="00D01F53">
              <w:t>Working significantly below</w:t>
            </w:r>
          </w:p>
        </w:tc>
        <w:tc>
          <w:tcPr>
            <w:tcW w:w="2127" w:type="dxa"/>
          </w:tcPr>
          <w:p w:rsidR="009E2DF8" w:rsidRPr="00D01F53" w:rsidRDefault="00722992" w:rsidP="00F83B5E">
            <w:pPr>
              <w:jc w:val="center"/>
            </w:pPr>
            <w:r w:rsidRPr="00D01F53">
              <w:t>Working significantly below</w:t>
            </w:r>
          </w:p>
        </w:tc>
      </w:tr>
      <w:tr w:rsidR="001756AD" w:rsidRPr="00D01F53" w:rsidTr="0017674C">
        <w:tc>
          <w:tcPr>
            <w:tcW w:w="1156" w:type="dxa"/>
          </w:tcPr>
          <w:p w:rsidR="00704E2C" w:rsidRPr="00D01F53" w:rsidRDefault="00704E2C" w:rsidP="001756AD">
            <w:r w:rsidRPr="00D01F53">
              <w:t>Child K</w:t>
            </w:r>
          </w:p>
        </w:tc>
        <w:tc>
          <w:tcPr>
            <w:tcW w:w="2137" w:type="dxa"/>
          </w:tcPr>
          <w:p w:rsidR="001756AD" w:rsidRPr="00D01F53" w:rsidRDefault="00722992" w:rsidP="001756AD">
            <w:pPr>
              <w:jc w:val="center"/>
            </w:pPr>
            <w:r w:rsidRPr="00D01F53">
              <w:t>Working below</w:t>
            </w:r>
          </w:p>
        </w:tc>
        <w:tc>
          <w:tcPr>
            <w:tcW w:w="2127" w:type="dxa"/>
          </w:tcPr>
          <w:p w:rsidR="001756AD" w:rsidRPr="00D01F53" w:rsidRDefault="00722992" w:rsidP="001756AD">
            <w:pPr>
              <w:jc w:val="center"/>
            </w:pPr>
            <w:r w:rsidRPr="00D01F53">
              <w:t>Working below</w:t>
            </w:r>
          </w:p>
          <w:p w:rsidR="00722992" w:rsidRPr="00D01F53" w:rsidRDefault="00722992" w:rsidP="001756AD">
            <w:pPr>
              <w:jc w:val="center"/>
            </w:pPr>
          </w:p>
        </w:tc>
        <w:tc>
          <w:tcPr>
            <w:tcW w:w="2137" w:type="dxa"/>
          </w:tcPr>
          <w:p w:rsidR="001756AD" w:rsidRPr="00D01F53" w:rsidRDefault="00722992" w:rsidP="001756AD">
            <w:pPr>
              <w:jc w:val="center"/>
            </w:pPr>
            <w:r w:rsidRPr="00D01F53">
              <w:t>Working below</w:t>
            </w:r>
          </w:p>
        </w:tc>
        <w:tc>
          <w:tcPr>
            <w:tcW w:w="2127" w:type="dxa"/>
            <w:shd w:val="clear" w:color="auto" w:fill="auto"/>
          </w:tcPr>
          <w:p w:rsidR="001756AD" w:rsidRPr="00D01F53" w:rsidRDefault="00722992" w:rsidP="001756AD">
            <w:pPr>
              <w:jc w:val="center"/>
            </w:pPr>
            <w:r w:rsidRPr="00D01F53">
              <w:t xml:space="preserve">Working </w:t>
            </w:r>
            <w:r w:rsidR="0017674C">
              <w:t xml:space="preserve">significantly </w:t>
            </w:r>
            <w:r w:rsidRPr="00D01F53">
              <w:t>below</w:t>
            </w:r>
          </w:p>
          <w:p w:rsidR="00722992" w:rsidRPr="00D01F53" w:rsidRDefault="00722992" w:rsidP="001756AD">
            <w:pPr>
              <w:jc w:val="center"/>
            </w:pPr>
          </w:p>
        </w:tc>
        <w:tc>
          <w:tcPr>
            <w:tcW w:w="2137" w:type="dxa"/>
            <w:shd w:val="clear" w:color="auto" w:fill="auto"/>
          </w:tcPr>
          <w:p w:rsidR="001756AD" w:rsidRPr="00D01F53" w:rsidRDefault="00722992" w:rsidP="001756AD">
            <w:pPr>
              <w:jc w:val="center"/>
            </w:pPr>
            <w:r w:rsidRPr="00D01F53">
              <w:t>Working below</w:t>
            </w:r>
          </w:p>
        </w:tc>
        <w:tc>
          <w:tcPr>
            <w:tcW w:w="2127" w:type="dxa"/>
            <w:shd w:val="clear" w:color="auto" w:fill="auto"/>
          </w:tcPr>
          <w:p w:rsidR="001756AD" w:rsidRPr="00D01F53" w:rsidRDefault="00722992" w:rsidP="001756AD">
            <w:pPr>
              <w:jc w:val="center"/>
            </w:pPr>
            <w:r w:rsidRPr="00D01F53">
              <w:t>Working below</w:t>
            </w:r>
          </w:p>
          <w:p w:rsidR="009E2DF8" w:rsidRPr="00D01F53" w:rsidRDefault="009E2DF8" w:rsidP="001756AD">
            <w:pPr>
              <w:jc w:val="center"/>
            </w:pPr>
          </w:p>
        </w:tc>
      </w:tr>
      <w:tr w:rsidR="001756AD" w:rsidRPr="00D01F53" w:rsidTr="00B474E8">
        <w:tc>
          <w:tcPr>
            <w:tcW w:w="1156" w:type="dxa"/>
          </w:tcPr>
          <w:p w:rsidR="00704E2C" w:rsidRPr="00D01F53" w:rsidRDefault="00704E2C" w:rsidP="001756AD">
            <w:r w:rsidRPr="00D01F53">
              <w:t>Child L</w:t>
            </w:r>
          </w:p>
        </w:tc>
        <w:tc>
          <w:tcPr>
            <w:tcW w:w="2137" w:type="dxa"/>
          </w:tcPr>
          <w:p w:rsidR="001756AD" w:rsidRPr="00D01F53" w:rsidRDefault="00722992" w:rsidP="001756AD">
            <w:pPr>
              <w:jc w:val="center"/>
            </w:pPr>
            <w:r w:rsidRPr="00D01F53">
              <w:t>Working below</w:t>
            </w:r>
          </w:p>
        </w:tc>
        <w:tc>
          <w:tcPr>
            <w:tcW w:w="2127" w:type="dxa"/>
          </w:tcPr>
          <w:p w:rsidR="001756AD" w:rsidRPr="00D01F53" w:rsidRDefault="00722992" w:rsidP="001756AD">
            <w:pPr>
              <w:jc w:val="center"/>
            </w:pPr>
            <w:r w:rsidRPr="00D01F53">
              <w:t>Working below</w:t>
            </w:r>
          </w:p>
          <w:p w:rsidR="00722992" w:rsidRPr="00D01F53" w:rsidRDefault="00722992" w:rsidP="001756AD">
            <w:pPr>
              <w:jc w:val="center"/>
            </w:pPr>
          </w:p>
        </w:tc>
        <w:tc>
          <w:tcPr>
            <w:tcW w:w="2137" w:type="dxa"/>
          </w:tcPr>
          <w:p w:rsidR="001756AD" w:rsidRPr="00D01F53" w:rsidRDefault="00722992" w:rsidP="001756AD">
            <w:pPr>
              <w:jc w:val="center"/>
            </w:pPr>
            <w:r w:rsidRPr="00D01F53">
              <w:t>Working at</w:t>
            </w:r>
          </w:p>
        </w:tc>
        <w:tc>
          <w:tcPr>
            <w:tcW w:w="2127" w:type="dxa"/>
          </w:tcPr>
          <w:p w:rsidR="001756AD" w:rsidRPr="00D01F53" w:rsidRDefault="00722992" w:rsidP="001756AD">
            <w:pPr>
              <w:jc w:val="center"/>
            </w:pPr>
            <w:r w:rsidRPr="00D01F53">
              <w:t>Working at</w:t>
            </w:r>
          </w:p>
        </w:tc>
        <w:tc>
          <w:tcPr>
            <w:tcW w:w="2137" w:type="dxa"/>
          </w:tcPr>
          <w:p w:rsidR="001756AD" w:rsidRPr="00D01F53" w:rsidRDefault="00722992" w:rsidP="001756AD">
            <w:pPr>
              <w:jc w:val="center"/>
            </w:pPr>
            <w:r w:rsidRPr="00D01F53">
              <w:t>Working at</w:t>
            </w:r>
          </w:p>
        </w:tc>
        <w:tc>
          <w:tcPr>
            <w:tcW w:w="2127" w:type="dxa"/>
          </w:tcPr>
          <w:p w:rsidR="001756AD" w:rsidRPr="00D01F53" w:rsidRDefault="00722992" w:rsidP="001756AD">
            <w:pPr>
              <w:jc w:val="center"/>
            </w:pPr>
            <w:r w:rsidRPr="00D01F53">
              <w:t>Working above</w:t>
            </w:r>
          </w:p>
        </w:tc>
      </w:tr>
      <w:bookmarkEnd w:id="4"/>
    </w:tbl>
    <w:p w:rsidR="005F233B" w:rsidRPr="00D01F53" w:rsidRDefault="005F233B" w:rsidP="006B1134">
      <w:pPr>
        <w:spacing w:after="0" w:line="240" w:lineRule="auto"/>
        <w:rPr>
          <w:b/>
          <w:u w:val="single"/>
        </w:rPr>
      </w:pPr>
    </w:p>
    <w:p w:rsidR="00D5499A" w:rsidRDefault="00D5499A" w:rsidP="006B1134">
      <w:pPr>
        <w:shd w:val="clear" w:color="auto" w:fill="FFFFFF"/>
        <w:spacing w:after="0" w:line="240" w:lineRule="auto"/>
        <w:textAlignment w:val="baseline"/>
      </w:pPr>
    </w:p>
    <w:p w:rsidR="00D5499A" w:rsidRDefault="00D5499A" w:rsidP="006B1134">
      <w:pPr>
        <w:shd w:val="clear" w:color="auto" w:fill="FFFFFF"/>
        <w:spacing w:after="0" w:line="240" w:lineRule="auto"/>
        <w:textAlignment w:val="baseline"/>
      </w:pPr>
      <w:r>
        <w:t xml:space="preserve">Child L maintained ARE in Writing and moved from At ARE to Above ARE in Maths. However, Child K slipped from below ARE to significantly below ARE in Writing. </w:t>
      </w:r>
    </w:p>
    <w:p w:rsidR="00D5499A" w:rsidRDefault="00D5499A" w:rsidP="006B1134">
      <w:pPr>
        <w:shd w:val="clear" w:color="auto" w:fill="FFFFFF"/>
        <w:spacing w:after="0" w:line="240" w:lineRule="auto"/>
        <w:textAlignment w:val="baseline"/>
      </w:pPr>
    </w:p>
    <w:p w:rsidR="00D5499A" w:rsidRDefault="00D5499A" w:rsidP="006B1134">
      <w:pPr>
        <w:shd w:val="clear" w:color="auto" w:fill="FFFFFF"/>
        <w:spacing w:after="0" w:line="240" w:lineRule="auto"/>
        <w:textAlignment w:val="baseline"/>
      </w:pPr>
    </w:p>
    <w:p w:rsidR="003A1AB8" w:rsidRDefault="003A1AB8" w:rsidP="006B1134">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FC2B90">
        <w:lastRenderedPageBreak/>
        <w:t xml:space="preserve">The Fort Royal school assessment </w:t>
      </w:r>
      <w:r w:rsidRPr="002F57EA">
        <w:t xml:space="preserve">documentation is used to track Child J’s progress.  </w:t>
      </w:r>
      <w:r w:rsidRPr="002F57EA">
        <w:rPr>
          <w:rFonts w:ascii="Calibri" w:eastAsia="Times New Roman" w:hAnsi="Calibri" w:cs="Calibri"/>
          <w:color w:val="000000"/>
          <w:bdr w:val="none" w:sz="0" w:space="0" w:color="auto" w:frame="1"/>
          <w:lang w:eastAsia="en-GB"/>
        </w:rPr>
        <w:t>This is an assessment system to use for children who are not ready for</w:t>
      </w:r>
      <w:r w:rsidR="00D83F2E" w:rsidRPr="002F57EA">
        <w:rPr>
          <w:rFonts w:ascii="Calibri" w:eastAsia="Times New Roman" w:hAnsi="Calibri" w:cs="Calibri"/>
          <w:color w:val="000000"/>
          <w:bdr w:val="none" w:sz="0" w:space="0" w:color="auto" w:frame="1"/>
          <w:lang w:eastAsia="en-GB"/>
        </w:rPr>
        <w:t xml:space="preserve"> the</w:t>
      </w:r>
      <w:r w:rsidRPr="002F57EA">
        <w:rPr>
          <w:rFonts w:ascii="Calibri" w:eastAsia="Times New Roman" w:hAnsi="Calibri" w:cs="Calibri"/>
          <w:color w:val="000000"/>
          <w:bdr w:val="none" w:sz="0" w:space="0" w:color="auto" w:frame="1"/>
          <w:lang w:eastAsia="en-GB"/>
        </w:rPr>
        <w:t xml:space="preserve"> Year 1 National Curriculum to track their progress.  Children complete ‘layers of learning’.  For each layer of learning</w:t>
      </w:r>
      <w:r w:rsidR="006B1134">
        <w:rPr>
          <w:rFonts w:ascii="Calibri" w:eastAsia="Times New Roman" w:hAnsi="Calibri" w:cs="Calibri"/>
          <w:color w:val="000000"/>
          <w:bdr w:val="none" w:sz="0" w:space="0" w:color="auto" w:frame="1"/>
          <w:lang w:eastAsia="en-GB"/>
        </w:rPr>
        <w:t>,</w:t>
      </w:r>
      <w:r w:rsidRPr="002F57EA">
        <w:rPr>
          <w:rFonts w:ascii="Calibri" w:eastAsia="Times New Roman" w:hAnsi="Calibri" w:cs="Calibri"/>
          <w:color w:val="000000"/>
          <w:bdr w:val="none" w:sz="0" w:space="0" w:color="auto" w:frame="1"/>
          <w:lang w:eastAsia="en-GB"/>
        </w:rPr>
        <w:t xml:space="preserve"> there are a series of statements for children to work on. </w:t>
      </w:r>
      <w:r w:rsidR="00B051F5" w:rsidRPr="002F57EA">
        <w:rPr>
          <w:rFonts w:ascii="Calibri" w:eastAsia="Times New Roman" w:hAnsi="Calibri" w:cs="Calibri"/>
          <w:color w:val="000000"/>
          <w:bdr w:val="none" w:sz="0" w:space="0" w:color="auto" w:frame="1"/>
          <w:lang w:eastAsia="en-GB"/>
        </w:rPr>
        <w:t xml:space="preserve">Teachers assess children against the </w:t>
      </w:r>
      <w:r w:rsidR="002F761A" w:rsidRPr="002F57EA">
        <w:rPr>
          <w:rFonts w:ascii="Calibri" w:eastAsia="Times New Roman" w:hAnsi="Calibri" w:cs="Calibri"/>
          <w:color w:val="000000"/>
          <w:bdr w:val="none" w:sz="0" w:space="0" w:color="auto" w:frame="1"/>
          <w:lang w:eastAsia="en-GB"/>
        </w:rPr>
        <w:t>statements</w:t>
      </w:r>
      <w:r w:rsidR="00B051F5" w:rsidRPr="002F57EA">
        <w:rPr>
          <w:rFonts w:ascii="Calibri" w:eastAsia="Times New Roman" w:hAnsi="Calibri" w:cs="Calibri"/>
          <w:color w:val="000000"/>
          <w:bdr w:val="none" w:sz="0" w:space="0" w:color="auto" w:frame="1"/>
          <w:lang w:eastAsia="en-GB"/>
        </w:rPr>
        <w:t xml:space="preserve"> based on a ‘best fit model’.</w:t>
      </w:r>
      <w:r w:rsidRPr="002F57EA">
        <w:rPr>
          <w:rFonts w:ascii="Calibri" w:eastAsia="Times New Roman" w:hAnsi="Calibri" w:cs="Calibri"/>
          <w:color w:val="000000"/>
          <w:bdr w:val="none" w:sz="0" w:space="0" w:color="auto" w:frame="1"/>
          <w:lang w:eastAsia="en-GB"/>
        </w:rPr>
        <w:t xml:space="preserve">  Expected progress </w:t>
      </w:r>
      <w:r w:rsidR="002F57EA" w:rsidRPr="002F57EA">
        <w:rPr>
          <w:rFonts w:ascii="Calibri" w:eastAsia="Times New Roman" w:hAnsi="Calibri" w:cs="Calibri"/>
          <w:color w:val="000000"/>
          <w:bdr w:val="none" w:sz="0" w:space="0" w:color="auto" w:frame="1"/>
          <w:lang w:eastAsia="en-GB"/>
        </w:rPr>
        <w:t xml:space="preserve">for this programme </w:t>
      </w:r>
      <w:r w:rsidRPr="002F57EA">
        <w:rPr>
          <w:rFonts w:ascii="Calibri" w:eastAsia="Times New Roman" w:hAnsi="Calibri" w:cs="Calibri"/>
          <w:color w:val="000000"/>
          <w:bdr w:val="none" w:sz="0" w:space="0" w:color="auto" w:frame="1"/>
          <w:lang w:eastAsia="en-GB"/>
        </w:rPr>
        <w:t>is 1 to 1.2 layers of learning per academic year.</w:t>
      </w:r>
      <w:r w:rsidRPr="00FC2B90">
        <w:rPr>
          <w:rFonts w:ascii="Calibri" w:eastAsia="Times New Roman" w:hAnsi="Calibri" w:cs="Calibri"/>
          <w:color w:val="000000"/>
          <w:bdr w:val="none" w:sz="0" w:space="0" w:color="auto" w:frame="1"/>
          <w:lang w:eastAsia="en-GB"/>
        </w:rPr>
        <w:t xml:space="preserve">   </w:t>
      </w:r>
    </w:p>
    <w:p w:rsidR="00D66A28" w:rsidRDefault="00D66A28" w:rsidP="003A1AB8">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3A1AB8" w:rsidTr="003A1AB8">
        <w:tc>
          <w:tcPr>
            <w:tcW w:w="1992"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p>
        </w:tc>
        <w:tc>
          <w:tcPr>
            <w:tcW w:w="1992"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Reading Summer 2022</w:t>
            </w:r>
          </w:p>
        </w:tc>
        <w:tc>
          <w:tcPr>
            <w:tcW w:w="1992"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Reading Summer 2023</w:t>
            </w:r>
          </w:p>
        </w:tc>
        <w:tc>
          <w:tcPr>
            <w:tcW w:w="1993"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Writing Summer 2022</w:t>
            </w:r>
          </w:p>
        </w:tc>
        <w:tc>
          <w:tcPr>
            <w:tcW w:w="1993"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Writing</w:t>
            </w:r>
            <w:r w:rsidR="00D83F2E">
              <w:rPr>
                <w:rFonts w:ascii="Calibri" w:eastAsia="Times New Roman" w:hAnsi="Calibri" w:cs="Calibri"/>
                <w:color w:val="000000"/>
                <w:sz w:val="24"/>
                <w:szCs w:val="24"/>
                <w:bdr w:val="none" w:sz="0" w:space="0" w:color="auto" w:frame="1"/>
                <w:lang w:eastAsia="en-GB"/>
              </w:rPr>
              <w:t xml:space="preserve"> Summer 2022</w:t>
            </w:r>
          </w:p>
        </w:tc>
        <w:tc>
          <w:tcPr>
            <w:tcW w:w="1993"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Maths</w:t>
            </w:r>
            <w:r w:rsidR="00D83F2E">
              <w:rPr>
                <w:rFonts w:ascii="Calibri" w:eastAsia="Times New Roman" w:hAnsi="Calibri" w:cs="Calibri"/>
                <w:color w:val="000000"/>
                <w:sz w:val="24"/>
                <w:szCs w:val="24"/>
                <w:bdr w:val="none" w:sz="0" w:space="0" w:color="auto" w:frame="1"/>
                <w:lang w:eastAsia="en-GB"/>
              </w:rPr>
              <w:t xml:space="preserve"> Summer 2022</w:t>
            </w:r>
          </w:p>
        </w:tc>
        <w:tc>
          <w:tcPr>
            <w:tcW w:w="1993" w:type="dxa"/>
          </w:tcPr>
          <w:p w:rsidR="003A1AB8" w:rsidRDefault="003A1AB8" w:rsidP="003A1AB8">
            <w:pPr>
              <w:jc w:val="cente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Maths</w:t>
            </w:r>
            <w:r w:rsidR="00D83F2E">
              <w:rPr>
                <w:rFonts w:ascii="Calibri" w:eastAsia="Times New Roman" w:hAnsi="Calibri" w:cs="Calibri"/>
                <w:color w:val="000000"/>
                <w:sz w:val="24"/>
                <w:szCs w:val="24"/>
                <w:bdr w:val="none" w:sz="0" w:space="0" w:color="auto" w:frame="1"/>
                <w:lang w:eastAsia="en-GB"/>
              </w:rPr>
              <w:t xml:space="preserve"> Summer 2023</w:t>
            </w:r>
          </w:p>
        </w:tc>
      </w:tr>
      <w:tr w:rsidR="003A1AB8" w:rsidTr="003A1AB8">
        <w:tc>
          <w:tcPr>
            <w:tcW w:w="1992"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Child J</w:t>
            </w:r>
          </w:p>
        </w:tc>
        <w:tc>
          <w:tcPr>
            <w:tcW w:w="1992"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7.1</w:t>
            </w:r>
          </w:p>
        </w:tc>
        <w:tc>
          <w:tcPr>
            <w:tcW w:w="1992"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 xml:space="preserve"> 8.4</w:t>
            </w:r>
          </w:p>
        </w:tc>
        <w:tc>
          <w:tcPr>
            <w:tcW w:w="1993"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7.4</w:t>
            </w:r>
          </w:p>
        </w:tc>
        <w:tc>
          <w:tcPr>
            <w:tcW w:w="1993" w:type="dxa"/>
          </w:tcPr>
          <w:p w:rsidR="003A1AB8" w:rsidRDefault="003A1AB8"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8.4</w:t>
            </w:r>
          </w:p>
        </w:tc>
        <w:tc>
          <w:tcPr>
            <w:tcW w:w="1993" w:type="dxa"/>
          </w:tcPr>
          <w:p w:rsidR="003A1AB8" w:rsidRDefault="00C53E69"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7.6</w:t>
            </w:r>
          </w:p>
        </w:tc>
        <w:tc>
          <w:tcPr>
            <w:tcW w:w="1993" w:type="dxa"/>
          </w:tcPr>
          <w:p w:rsidR="003A1AB8" w:rsidRDefault="00C53E69" w:rsidP="003A1AB8">
            <w:pPr>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8.8</w:t>
            </w:r>
          </w:p>
        </w:tc>
      </w:tr>
    </w:tbl>
    <w:p w:rsidR="003A1AB8" w:rsidRDefault="003A1AB8"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3A1AB8" w:rsidRPr="002F57EA" w:rsidRDefault="003A1AB8"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2F57EA">
        <w:rPr>
          <w:rFonts w:ascii="Calibri" w:eastAsia="Times New Roman" w:hAnsi="Calibri" w:cs="Calibri"/>
          <w:color w:val="000000"/>
          <w:sz w:val="24"/>
          <w:szCs w:val="24"/>
          <w:bdr w:val="none" w:sz="0" w:space="0" w:color="auto" w:frame="1"/>
          <w:lang w:eastAsia="en-GB"/>
        </w:rPr>
        <w:t>Reading – better than expected progress</w:t>
      </w:r>
    </w:p>
    <w:p w:rsidR="00C53E69" w:rsidRPr="002F57EA" w:rsidRDefault="00C53E69"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2F57EA">
        <w:rPr>
          <w:rFonts w:ascii="Calibri" w:eastAsia="Times New Roman" w:hAnsi="Calibri" w:cs="Calibri"/>
          <w:color w:val="000000"/>
          <w:sz w:val="24"/>
          <w:szCs w:val="24"/>
          <w:bdr w:val="none" w:sz="0" w:space="0" w:color="auto" w:frame="1"/>
          <w:lang w:eastAsia="en-GB"/>
        </w:rPr>
        <w:t>Writing – expected progress</w:t>
      </w:r>
    </w:p>
    <w:p w:rsidR="00C53E69" w:rsidRDefault="00C53E69"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2F57EA">
        <w:rPr>
          <w:rFonts w:ascii="Calibri" w:eastAsia="Times New Roman" w:hAnsi="Calibri" w:cs="Calibri"/>
          <w:color w:val="000000"/>
          <w:sz w:val="24"/>
          <w:szCs w:val="24"/>
          <w:bdr w:val="none" w:sz="0" w:space="0" w:color="auto" w:frame="1"/>
          <w:lang w:eastAsia="en-GB"/>
        </w:rPr>
        <w:t>Maths –</w:t>
      </w:r>
      <w:r w:rsidR="0092443B" w:rsidRPr="002F57EA">
        <w:rPr>
          <w:rFonts w:ascii="Calibri" w:eastAsia="Times New Roman" w:hAnsi="Calibri" w:cs="Calibri"/>
          <w:color w:val="000000"/>
          <w:sz w:val="24"/>
          <w:szCs w:val="24"/>
          <w:bdr w:val="none" w:sz="0" w:space="0" w:color="auto" w:frame="1"/>
          <w:lang w:eastAsia="en-GB"/>
        </w:rPr>
        <w:t xml:space="preserve"> </w:t>
      </w:r>
      <w:r w:rsidRPr="002F57EA">
        <w:rPr>
          <w:rFonts w:ascii="Calibri" w:eastAsia="Times New Roman" w:hAnsi="Calibri" w:cs="Calibri"/>
          <w:color w:val="000000"/>
          <w:sz w:val="24"/>
          <w:szCs w:val="24"/>
          <w:bdr w:val="none" w:sz="0" w:space="0" w:color="auto" w:frame="1"/>
          <w:lang w:eastAsia="en-GB"/>
        </w:rPr>
        <w:t>expected progress</w:t>
      </w:r>
    </w:p>
    <w:p w:rsidR="002F57EA" w:rsidRDefault="002F57EA" w:rsidP="003A1AB8">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rsidR="00D5499A" w:rsidRDefault="00D5499A">
      <w:pPr>
        <w:rPr>
          <w:b/>
          <w:u w:val="single"/>
        </w:rPr>
      </w:pPr>
      <w:r>
        <w:rPr>
          <w:b/>
          <w:u w:val="single"/>
        </w:rPr>
        <w:br w:type="page"/>
      </w:r>
    </w:p>
    <w:p w:rsidR="003844FD" w:rsidRPr="00C15471" w:rsidRDefault="003844FD" w:rsidP="003844FD">
      <w:pPr>
        <w:rPr>
          <w:b/>
          <w:u w:val="single"/>
        </w:rPr>
      </w:pPr>
      <w:r w:rsidRPr="00C15471">
        <w:rPr>
          <w:b/>
          <w:u w:val="single"/>
        </w:rPr>
        <w:lastRenderedPageBreak/>
        <w:t xml:space="preserve">Year </w:t>
      </w:r>
      <w:r w:rsidR="001756AD" w:rsidRPr="00C15471">
        <w:rPr>
          <w:b/>
          <w:u w:val="single"/>
        </w:rPr>
        <w:t>4</w:t>
      </w:r>
    </w:p>
    <w:tbl>
      <w:tblPr>
        <w:tblStyle w:val="TableGrid"/>
        <w:tblW w:w="0" w:type="auto"/>
        <w:tblLook w:val="04A0" w:firstRow="1" w:lastRow="0" w:firstColumn="1" w:lastColumn="0" w:noHBand="0" w:noVBand="1"/>
      </w:tblPr>
      <w:tblGrid>
        <w:gridCol w:w="1126"/>
        <w:gridCol w:w="2019"/>
        <w:gridCol w:w="2190"/>
        <w:gridCol w:w="2141"/>
        <w:gridCol w:w="2190"/>
        <w:gridCol w:w="2141"/>
        <w:gridCol w:w="2141"/>
      </w:tblGrid>
      <w:tr w:rsidR="00C15471" w:rsidRPr="00C15471" w:rsidTr="001756AD">
        <w:tc>
          <w:tcPr>
            <w:tcW w:w="1126" w:type="dxa"/>
          </w:tcPr>
          <w:p w:rsidR="003844FD" w:rsidRPr="00C15471" w:rsidRDefault="003844FD" w:rsidP="00B474E8">
            <w:pPr>
              <w:rPr>
                <w:b/>
                <w:u w:val="single"/>
              </w:rPr>
            </w:pPr>
            <w:bookmarkStart w:id="5" w:name="_Hlk83817913"/>
            <w:r w:rsidRPr="00C15471">
              <w:rPr>
                <w:b/>
                <w:u w:val="single"/>
              </w:rPr>
              <w:t>Name</w:t>
            </w:r>
          </w:p>
        </w:tc>
        <w:tc>
          <w:tcPr>
            <w:tcW w:w="4209" w:type="dxa"/>
            <w:gridSpan w:val="2"/>
          </w:tcPr>
          <w:p w:rsidR="003844FD" w:rsidRPr="00C15471" w:rsidRDefault="003844FD" w:rsidP="00B474E8">
            <w:pPr>
              <w:jc w:val="center"/>
              <w:rPr>
                <w:b/>
                <w:u w:val="single"/>
              </w:rPr>
            </w:pPr>
            <w:r w:rsidRPr="00C15471">
              <w:rPr>
                <w:b/>
                <w:u w:val="single"/>
              </w:rPr>
              <w:t>Reading</w:t>
            </w:r>
          </w:p>
        </w:tc>
        <w:tc>
          <w:tcPr>
            <w:tcW w:w="4331" w:type="dxa"/>
            <w:gridSpan w:val="2"/>
          </w:tcPr>
          <w:p w:rsidR="003844FD" w:rsidRPr="00C15471" w:rsidRDefault="003844FD" w:rsidP="00B474E8">
            <w:pPr>
              <w:jc w:val="center"/>
              <w:rPr>
                <w:b/>
                <w:u w:val="single"/>
              </w:rPr>
            </w:pPr>
            <w:r w:rsidRPr="00C15471">
              <w:rPr>
                <w:b/>
                <w:u w:val="single"/>
              </w:rPr>
              <w:t>Writing</w:t>
            </w:r>
          </w:p>
        </w:tc>
        <w:tc>
          <w:tcPr>
            <w:tcW w:w="4282" w:type="dxa"/>
            <w:gridSpan w:val="2"/>
          </w:tcPr>
          <w:p w:rsidR="003844FD" w:rsidRPr="00C15471" w:rsidRDefault="003844FD" w:rsidP="00B474E8">
            <w:pPr>
              <w:jc w:val="center"/>
              <w:rPr>
                <w:b/>
                <w:u w:val="single"/>
              </w:rPr>
            </w:pPr>
            <w:r w:rsidRPr="00C15471">
              <w:rPr>
                <w:b/>
                <w:u w:val="single"/>
              </w:rPr>
              <w:t>Maths</w:t>
            </w:r>
          </w:p>
        </w:tc>
      </w:tr>
      <w:tr w:rsidR="00C15471" w:rsidRPr="00C15471" w:rsidTr="001756AD">
        <w:tc>
          <w:tcPr>
            <w:tcW w:w="1126" w:type="dxa"/>
          </w:tcPr>
          <w:p w:rsidR="001756AD" w:rsidRPr="00C15471" w:rsidRDefault="001756AD" w:rsidP="001756AD"/>
        </w:tc>
        <w:tc>
          <w:tcPr>
            <w:tcW w:w="2019" w:type="dxa"/>
          </w:tcPr>
          <w:p w:rsidR="001756AD" w:rsidRPr="00C15471" w:rsidRDefault="001756AD" w:rsidP="001756AD">
            <w:pPr>
              <w:jc w:val="center"/>
              <w:rPr>
                <w:b/>
                <w:u w:val="single"/>
              </w:rPr>
            </w:pPr>
            <w:r w:rsidRPr="00C15471">
              <w:rPr>
                <w:b/>
                <w:u w:val="single"/>
              </w:rPr>
              <w:t>End of Year 3 (2022)</w:t>
            </w:r>
          </w:p>
        </w:tc>
        <w:tc>
          <w:tcPr>
            <w:tcW w:w="2190" w:type="dxa"/>
          </w:tcPr>
          <w:p w:rsidR="001756AD" w:rsidRPr="00C15471" w:rsidRDefault="0079755F" w:rsidP="001756AD">
            <w:pPr>
              <w:jc w:val="center"/>
              <w:rPr>
                <w:b/>
                <w:u w:val="single"/>
              </w:rPr>
            </w:pPr>
            <w:r w:rsidRPr="00C15471">
              <w:rPr>
                <w:b/>
                <w:u w:val="single"/>
              </w:rPr>
              <w:t>End of Year 4</w:t>
            </w:r>
          </w:p>
          <w:p w:rsidR="0079755F" w:rsidRPr="00C15471" w:rsidRDefault="0079755F" w:rsidP="001756AD">
            <w:pPr>
              <w:jc w:val="center"/>
              <w:rPr>
                <w:b/>
                <w:u w:val="single"/>
              </w:rPr>
            </w:pPr>
            <w:r w:rsidRPr="00C15471">
              <w:rPr>
                <w:b/>
                <w:u w:val="single"/>
              </w:rPr>
              <w:t>(2023)</w:t>
            </w:r>
          </w:p>
        </w:tc>
        <w:tc>
          <w:tcPr>
            <w:tcW w:w="2141" w:type="dxa"/>
          </w:tcPr>
          <w:p w:rsidR="001756AD" w:rsidRPr="00C15471" w:rsidRDefault="001756AD" w:rsidP="001756AD">
            <w:pPr>
              <w:jc w:val="center"/>
              <w:rPr>
                <w:b/>
                <w:u w:val="single"/>
              </w:rPr>
            </w:pPr>
            <w:r w:rsidRPr="00C15471">
              <w:rPr>
                <w:b/>
                <w:u w:val="single"/>
              </w:rPr>
              <w:t>End of Year 3 (2022)</w:t>
            </w:r>
          </w:p>
        </w:tc>
        <w:tc>
          <w:tcPr>
            <w:tcW w:w="2190" w:type="dxa"/>
          </w:tcPr>
          <w:p w:rsidR="001756AD" w:rsidRPr="00C15471" w:rsidRDefault="0079755F" w:rsidP="001756AD">
            <w:pPr>
              <w:jc w:val="center"/>
              <w:rPr>
                <w:b/>
                <w:u w:val="single"/>
              </w:rPr>
            </w:pPr>
            <w:r w:rsidRPr="00C15471">
              <w:rPr>
                <w:b/>
                <w:u w:val="single"/>
              </w:rPr>
              <w:t xml:space="preserve">End of Year 4 </w:t>
            </w:r>
          </w:p>
          <w:p w:rsidR="0079755F" w:rsidRPr="00C15471" w:rsidRDefault="0079755F" w:rsidP="001756AD">
            <w:pPr>
              <w:jc w:val="center"/>
              <w:rPr>
                <w:b/>
                <w:u w:val="single"/>
              </w:rPr>
            </w:pPr>
            <w:r w:rsidRPr="00C15471">
              <w:rPr>
                <w:b/>
                <w:u w:val="single"/>
              </w:rPr>
              <w:t>2023</w:t>
            </w:r>
          </w:p>
        </w:tc>
        <w:tc>
          <w:tcPr>
            <w:tcW w:w="2141" w:type="dxa"/>
          </w:tcPr>
          <w:p w:rsidR="001756AD" w:rsidRPr="00C15471" w:rsidRDefault="001756AD" w:rsidP="001756AD">
            <w:pPr>
              <w:jc w:val="center"/>
              <w:rPr>
                <w:b/>
                <w:u w:val="single"/>
              </w:rPr>
            </w:pPr>
            <w:r w:rsidRPr="00C15471">
              <w:rPr>
                <w:b/>
                <w:u w:val="single"/>
              </w:rPr>
              <w:t>End of Year 3 (2022)</w:t>
            </w:r>
          </w:p>
        </w:tc>
        <w:tc>
          <w:tcPr>
            <w:tcW w:w="2141" w:type="dxa"/>
          </w:tcPr>
          <w:p w:rsidR="001756AD" w:rsidRPr="00C15471" w:rsidRDefault="0079755F" w:rsidP="001756AD">
            <w:pPr>
              <w:jc w:val="center"/>
              <w:rPr>
                <w:b/>
                <w:u w:val="single"/>
              </w:rPr>
            </w:pPr>
            <w:r w:rsidRPr="00C15471">
              <w:rPr>
                <w:b/>
                <w:u w:val="single"/>
              </w:rPr>
              <w:t>End of Year 4</w:t>
            </w:r>
          </w:p>
          <w:p w:rsidR="0079755F" w:rsidRPr="00C15471" w:rsidRDefault="0079755F" w:rsidP="001756AD">
            <w:pPr>
              <w:jc w:val="center"/>
              <w:rPr>
                <w:b/>
                <w:u w:val="single"/>
              </w:rPr>
            </w:pPr>
            <w:r w:rsidRPr="00C15471">
              <w:rPr>
                <w:b/>
                <w:u w:val="single"/>
              </w:rPr>
              <w:t>2023</w:t>
            </w:r>
          </w:p>
        </w:tc>
      </w:tr>
      <w:tr w:rsidR="00C15471" w:rsidRPr="00C15471" w:rsidTr="0017674C">
        <w:tc>
          <w:tcPr>
            <w:tcW w:w="1126" w:type="dxa"/>
          </w:tcPr>
          <w:p w:rsidR="00704E2C" w:rsidRPr="00C15471" w:rsidRDefault="00704E2C" w:rsidP="001756AD">
            <w:r>
              <w:t>Child M</w:t>
            </w:r>
          </w:p>
        </w:tc>
        <w:tc>
          <w:tcPr>
            <w:tcW w:w="2019" w:type="dxa"/>
          </w:tcPr>
          <w:p w:rsidR="001756AD" w:rsidRPr="00C15471" w:rsidRDefault="001756AD" w:rsidP="001756AD">
            <w:pPr>
              <w:jc w:val="center"/>
            </w:pPr>
            <w:r w:rsidRPr="00C15471">
              <w:t xml:space="preserve">Working significantly below  </w:t>
            </w:r>
          </w:p>
        </w:tc>
        <w:tc>
          <w:tcPr>
            <w:tcW w:w="2190" w:type="dxa"/>
            <w:shd w:val="clear" w:color="auto" w:fill="auto"/>
          </w:tcPr>
          <w:p w:rsidR="001756AD" w:rsidRPr="00C15471" w:rsidRDefault="0079755F" w:rsidP="001756AD">
            <w:pPr>
              <w:jc w:val="center"/>
            </w:pPr>
            <w:r w:rsidRPr="00C15471">
              <w:t>Working</w:t>
            </w:r>
            <w:r w:rsidR="00C15471">
              <w:t xml:space="preserve"> sign</w:t>
            </w:r>
            <w:r w:rsidR="00C12130">
              <w:t>ificantly</w:t>
            </w:r>
            <w:r w:rsidRPr="00C15471">
              <w:t xml:space="preserve"> below </w:t>
            </w:r>
          </w:p>
          <w:p w:rsidR="0079755F" w:rsidRPr="00C15471" w:rsidRDefault="0079755F" w:rsidP="001756AD">
            <w:pPr>
              <w:jc w:val="center"/>
            </w:pPr>
          </w:p>
        </w:tc>
        <w:tc>
          <w:tcPr>
            <w:tcW w:w="2141" w:type="dxa"/>
            <w:shd w:val="clear" w:color="auto" w:fill="auto"/>
          </w:tcPr>
          <w:p w:rsidR="001756AD" w:rsidRPr="00C15471" w:rsidRDefault="001756AD" w:rsidP="001756AD">
            <w:pPr>
              <w:jc w:val="center"/>
            </w:pPr>
            <w:r w:rsidRPr="00C15471">
              <w:t xml:space="preserve">Working </w:t>
            </w:r>
            <w:r w:rsidR="002F57EA">
              <w:t xml:space="preserve">sig </w:t>
            </w:r>
            <w:r w:rsidRPr="00C15471">
              <w:t xml:space="preserve">below </w:t>
            </w:r>
          </w:p>
        </w:tc>
        <w:tc>
          <w:tcPr>
            <w:tcW w:w="2190" w:type="dxa"/>
            <w:shd w:val="clear" w:color="auto" w:fill="auto"/>
          </w:tcPr>
          <w:p w:rsidR="001756AD" w:rsidRPr="00C15471" w:rsidRDefault="0079755F" w:rsidP="001756AD">
            <w:pPr>
              <w:jc w:val="center"/>
            </w:pPr>
            <w:r w:rsidRPr="00C15471">
              <w:t>Working</w:t>
            </w:r>
            <w:r w:rsidR="00C15471">
              <w:t xml:space="preserve"> sig</w:t>
            </w:r>
            <w:r w:rsidRPr="00C15471">
              <w:t xml:space="preserve"> below</w:t>
            </w:r>
          </w:p>
          <w:p w:rsidR="0079755F" w:rsidRPr="00C15471" w:rsidRDefault="0079755F" w:rsidP="001756AD">
            <w:pPr>
              <w:jc w:val="center"/>
            </w:pPr>
          </w:p>
        </w:tc>
        <w:tc>
          <w:tcPr>
            <w:tcW w:w="2141" w:type="dxa"/>
          </w:tcPr>
          <w:p w:rsidR="001756AD" w:rsidRPr="00C15471" w:rsidRDefault="001756AD" w:rsidP="001756AD">
            <w:pPr>
              <w:jc w:val="center"/>
            </w:pPr>
            <w:r w:rsidRPr="00C15471">
              <w:t xml:space="preserve">Working </w:t>
            </w:r>
            <w:r w:rsidR="002F57EA">
              <w:t xml:space="preserve">sig </w:t>
            </w:r>
            <w:r w:rsidRPr="00C15471">
              <w:t xml:space="preserve">below </w:t>
            </w:r>
          </w:p>
        </w:tc>
        <w:tc>
          <w:tcPr>
            <w:tcW w:w="2141" w:type="dxa"/>
          </w:tcPr>
          <w:p w:rsidR="001756AD" w:rsidRPr="00C15471" w:rsidRDefault="00C15471" w:rsidP="001756AD">
            <w:pPr>
              <w:jc w:val="center"/>
            </w:pPr>
            <w:r w:rsidRPr="00C15471">
              <w:t xml:space="preserve">Working </w:t>
            </w:r>
            <w:r w:rsidR="002F57EA">
              <w:t xml:space="preserve">sig </w:t>
            </w:r>
            <w:r w:rsidRPr="00C15471">
              <w:t>below</w:t>
            </w:r>
          </w:p>
          <w:p w:rsidR="00C15471" w:rsidRPr="00C15471" w:rsidRDefault="00C15471" w:rsidP="001756AD">
            <w:pPr>
              <w:jc w:val="center"/>
            </w:pPr>
          </w:p>
        </w:tc>
      </w:tr>
      <w:tr w:rsidR="00C15471" w:rsidRPr="00C15471" w:rsidTr="0017674C">
        <w:tc>
          <w:tcPr>
            <w:tcW w:w="1126" w:type="dxa"/>
          </w:tcPr>
          <w:p w:rsidR="00704E2C" w:rsidRPr="00C15471" w:rsidRDefault="00704E2C" w:rsidP="001756AD">
            <w:r>
              <w:t>Child N</w:t>
            </w:r>
          </w:p>
        </w:tc>
        <w:tc>
          <w:tcPr>
            <w:tcW w:w="2019" w:type="dxa"/>
          </w:tcPr>
          <w:p w:rsidR="001756AD" w:rsidRPr="00C15471" w:rsidRDefault="001756AD" w:rsidP="001756AD">
            <w:pPr>
              <w:jc w:val="center"/>
            </w:pPr>
            <w:r w:rsidRPr="00C15471">
              <w:t xml:space="preserve">Working significantly below </w:t>
            </w:r>
          </w:p>
        </w:tc>
        <w:tc>
          <w:tcPr>
            <w:tcW w:w="2190" w:type="dxa"/>
            <w:shd w:val="clear" w:color="auto" w:fill="auto"/>
          </w:tcPr>
          <w:p w:rsidR="001756AD" w:rsidRPr="00C15471" w:rsidRDefault="0079755F" w:rsidP="001756AD">
            <w:pPr>
              <w:jc w:val="center"/>
            </w:pPr>
            <w:r w:rsidRPr="00C15471">
              <w:t>Working</w:t>
            </w:r>
            <w:r w:rsidR="00C15471">
              <w:t xml:space="preserve"> significantly</w:t>
            </w:r>
            <w:r w:rsidRPr="00C15471">
              <w:t xml:space="preserve"> below</w:t>
            </w:r>
          </w:p>
          <w:p w:rsidR="0079755F" w:rsidRPr="00C15471" w:rsidRDefault="0079755F" w:rsidP="001756AD">
            <w:pPr>
              <w:jc w:val="center"/>
            </w:pPr>
          </w:p>
        </w:tc>
        <w:tc>
          <w:tcPr>
            <w:tcW w:w="2141" w:type="dxa"/>
            <w:shd w:val="clear" w:color="auto" w:fill="auto"/>
          </w:tcPr>
          <w:p w:rsidR="001756AD" w:rsidRPr="00C15471" w:rsidRDefault="001756AD" w:rsidP="001756AD">
            <w:pPr>
              <w:jc w:val="center"/>
            </w:pPr>
            <w:r w:rsidRPr="00C15471">
              <w:t xml:space="preserve">Working sig below </w:t>
            </w:r>
          </w:p>
        </w:tc>
        <w:tc>
          <w:tcPr>
            <w:tcW w:w="2190" w:type="dxa"/>
            <w:shd w:val="clear" w:color="auto" w:fill="auto"/>
          </w:tcPr>
          <w:p w:rsidR="001756AD" w:rsidRPr="00C15471" w:rsidRDefault="0079755F" w:rsidP="001756AD">
            <w:pPr>
              <w:jc w:val="center"/>
            </w:pPr>
            <w:r w:rsidRPr="00C15471">
              <w:t>Working</w:t>
            </w:r>
            <w:r w:rsidR="00C15471">
              <w:t xml:space="preserve"> sig</w:t>
            </w:r>
            <w:r w:rsidRPr="00C15471">
              <w:t xml:space="preserve"> below</w:t>
            </w:r>
          </w:p>
          <w:p w:rsidR="0079755F" w:rsidRPr="00C15471" w:rsidRDefault="0079755F" w:rsidP="001756AD">
            <w:pPr>
              <w:jc w:val="center"/>
            </w:pPr>
          </w:p>
        </w:tc>
        <w:tc>
          <w:tcPr>
            <w:tcW w:w="2141" w:type="dxa"/>
          </w:tcPr>
          <w:p w:rsidR="001756AD" w:rsidRPr="00C15471" w:rsidRDefault="001756AD" w:rsidP="001756AD">
            <w:pPr>
              <w:jc w:val="center"/>
            </w:pPr>
            <w:r w:rsidRPr="00C15471">
              <w:t xml:space="preserve">Working </w:t>
            </w:r>
            <w:r w:rsidR="002F57EA">
              <w:t xml:space="preserve">sig </w:t>
            </w:r>
            <w:r w:rsidRPr="00C15471">
              <w:t xml:space="preserve">below </w:t>
            </w:r>
          </w:p>
        </w:tc>
        <w:tc>
          <w:tcPr>
            <w:tcW w:w="2141" w:type="dxa"/>
          </w:tcPr>
          <w:p w:rsidR="001756AD" w:rsidRPr="00C15471" w:rsidRDefault="00C15471" w:rsidP="001756AD">
            <w:pPr>
              <w:jc w:val="center"/>
            </w:pPr>
            <w:r w:rsidRPr="00C15471">
              <w:t>Working</w:t>
            </w:r>
            <w:r>
              <w:t xml:space="preserve"> sig</w:t>
            </w:r>
            <w:r w:rsidRPr="00C15471">
              <w:t xml:space="preserve"> below</w:t>
            </w:r>
          </w:p>
          <w:p w:rsidR="00C15471" w:rsidRPr="00C15471" w:rsidRDefault="00C15471" w:rsidP="001756AD">
            <w:pPr>
              <w:jc w:val="center"/>
            </w:pPr>
          </w:p>
        </w:tc>
      </w:tr>
      <w:tr w:rsidR="00C15471" w:rsidRPr="00C15471" w:rsidTr="001756AD">
        <w:tc>
          <w:tcPr>
            <w:tcW w:w="1126" w:type="dxa"/>
          </w:tcPr>
          <w:p w:rsidR="00704E2C" w:rsidRPr="00C15471" w:rsidRDefault="00704E2C" w:rsidP="001756AD">
            <w:r>
              <w:t>Child O</w:t>
            </w:r>
          </w:p>
        </w:tc>
        <w:tc>
          <w:tcPr>
            <w:tcW w:w="2019" w:type="dxa"/>
          </w:tcPr>
          <w:p w:rsidR="001756AD" w:rsidRPr="00C15471" w:rsidRDefault="001756AD" w:rsidP="001756AD">
            <w:pPr>
              <w:jc w:val="center"/>
            </w:pPr>
            <w:r w:rsidRPr="00C15471">
              <w:t xml:space="preserve">Working </w:t>
            </w:r>
            <w:r w:rsidR="0079755F" w:rsidRPr="00C15471">
              <w:t>below</w:t>
            </w:r>
          </w:p>
          <w:p w:rsidR="0079755F" w:rsidRPr="00C15471" w:rsidRDefault="0079755F" w:rsidP="001756AD">
            <w:pPr>
              <w:jc w:val="center"/>
            </w:pPr>
          </w:p>
        </w:tc>
        <w:tc>
          <w:tcPr>
            <w:tcW w:w="2190" w:type="dxa"/>
          </w:tcPr>
          <w:p w:rsidR="001756AD" w:rsidRPr="00C15471" w:rsidRDefault="0079755F" w:rsidP="001756AD">
            <w:pPr>
              <w:jc w:val="center"/>
            </w:pPr>
            <w:r w:rsidRPr="00C15471">
              <w:t>Working at</w:t>
            </w:r>
          </w:p>
        </w:tc>
        <w:tc>
          <w:tcPr>
            <w:tcW w:w="2141" w:type="dxa"/>
          </w:tcPr>
          <w:p w:rsidR="001756AD" w:rsidRPr="00C15471" w:rsidRDefault="001756AD" w:rsidP="001756AD">
            <w:pPr>
              <w:jc w:val="center"/>
            </w:pPr>
            <w:r w:rsidRPr="00C15471">
              <w:t>Working at</w:t>
            </w:r>
          </w:p>
        </w:tc>
        <w:tc>
          <w:tcPr>
            <w:tcW w:w="2190" w:type="dxa"/>
          </w:tcPr>
          <w:p w:rsidR="001756AD" w:rsidRPr="00C15471" w:rsidRDefault="0079755F" w:rsidP="001756AD">
            <w:pPr>
              <w:jc w:val="center"/>
            </w:pPr>
            <w:r w:rsidRPr="00C15471">
              <w:t>Working at</w:t>
            </w:r>
          </w:p>
        </w:tc>
        <w:tc>
          <w:tcPr>
            <w:tcW w:w="2141" w:type="dxa"/>
          </w:tcPr>
          <w:p w:rsidR="001756AD" w:rsidRPr="00C15471" w:rsidRDefault="001756AD" w:rsidP="001756AD">
            <w:pPr>
              <w:jc w:val="center"/>
            </w:pPr>
            <w:r w:rsidRPr="00C15471">
              <w:t>Working at</w:t>
            </w:r>
          </w:p>
        </w:tc>
        <w:tc>
          <w:tcPr>
            <w:tcW w:w="2141" w:type="dxa"/>
          </w:tcPr>
          <w:p w:rsidR="001756AD" w:rsidRPr="00C15471" w:rsidRDefault="00C15471" w:rsidP="001756AD">
            <w:pPr>
              <w:jc w:val="center"/>
            </w:pPr>
            <w:r w:rsidRPr="00C15471">
              <w:t>Working at</w:t>
            </w:r>
          </w:p>
        </w:tc>
      </w:tr>
      <w:tr w:rsidR="00C15471" w:rsidRPr="00C15471" w:rsidTr="001756AD">
        <w:tc>
          <w:tcPr>
            <w:tcW w:w="1126" w:type="dxa"/>
          </w:tcPr>
          <w:p w:rsidR="00704E2C" w:rsidRPr="00C15471" w:rsidRDefault="00704E2C" w:rsidP="001756AD">
            <w:r>
              <w:t>Child P</w:t>
            </w:r>
          </w:p>
        </w:tc>
        <w:tc>
          <w:tcPr>
            <w:tcW w:w="2019" w:type="dxa"/>
          </w:tcPr>
          <w:p w:rsidR="001756AD" w:rsidRPr="00C15471" w:rsidRDefault="001756AD" w:rsidP="001756AD">
            <w:pPr>
              <w:jc w:val="center"/>
            </w:pPr>
            <w:r w:rsidRPr="00C15471">
              <w:t>Working at</w:t>
            </w:r>
          </w:p>
        </w:tc>
        <w:tc>
          <w:tcPr>
            <w:tcW w:w="2190" w:type="dxa"/>
          </w:tcPr>
          <w:p w:rsidR="001756AD" w:rsidRPr="00C15471" w:rsidRDefault="0079755F" w:rsidP="001756AD">
            <w:pPr>
              <w:jc w:val="center"/>
            </w:pPr>
            <w:r w:rsidRPr="00C15471">
              <w:t>Working at</w:t>
            </w:r>
          </w:p>
        </w:tc>
        <w:tc>
          <w:tcPr>
            <w:tcW w:w="2141" w:type="dxa"/>
          </w:tcPr>
          <w:p w:rsidR="001756AD" w:rsidRPr="00C15471" w:rsidRDefault="001756AD" w:rsidP="001756AD">
            <w:pPr>
              <w:jc w:val="center"/>
            </w:pPr>
            <w:r w:rsidRPr="00C15471">
              <w:t>Working at</w:t>
            </w:r>
          </w:p>
        </w:tc>
        <w:tc>
          <w:tcPr>
            <w:tcW w:w="2190" w:type="dxa"/>
          </w:tcPr>
          <w:p w:rsidR="001756AD" w:rsidRPr="00C15471" w:rsidRDefault="0079755F" w:rsidP="001756AD">
            <w:pPr>
              <w:jc w:val="center"/>
            </w:pPr>
            <w:r w:rsidRPr="00C15471">
              <w:t>Working at</w:t>
            </w:r>
          </w:p>
        </w:tc>
        <w:tc>
          <w:tcPr>
            <w:tcW w:w="2141" w:type="dxa"/>
          </w:tcPr>
          <w:p w:rsidR="001756AD" w:rsidRPr="00C15471" w:rsidRDefault="001756AD" w:rsidP="001756AD">
            <w:pPr>
              <w:jc w:val="center"/>
            </w:pPr>
            <w:r w:rsidRPr="00C15471">
              <w:t xml:space="preserve">Working </w:t>
            </w:r>
            <w:r w:rsidR="00C15471" w:rsidRPr="00C15471">
              <w:t>above</w:t>
            </w:r>
          </w:p>
        </w:tc>
        <w:tc>
          <w:tcPr>
            <w:tcW w:w="2141" w:type="dxa"/>
          </w:tcPr>
          <w:p w:rsidR="001756AD" w:rsidRPr="00C15471" w:rsidRDefault="00C15471" w:rsidP="001756AD">
            <w:pPr>
              <w:jc w:val="center"/>
            </w:pPr>
            <w:r w:rsidRPr="00C15471">
              <w:t>Working above</w:t>
            </w:r>
          </w:p>
        </w:tc>
      </w:tr>
      <w:tr w:rsidR="00C15471" w:rsidRPr="00C15471" w:rsidTr="001756AD">
        <w:tc>
          <w:tcPr>
            <w:tcW w:w="1126" w:type="dxa"/>
          </w:tcPr>
          <w:p w:rsidR="00704E2C" w:rsidRPr="00C15471" w:rsidRDefault="00704E2C" w:rsidP="001756AD">
            <w:r>
              <w:t>Child Q</w:t>
            </w:r>
          </w:p>
        </w:tc>
        <w:tc>
          <w:tcPr>
            <w:tcW w:w="2019" w:type="dxa"/>
          </w:tcPr>
          <w:p w:rsidR="0079755F" w:rsidRPr="00C15471" w:rsidRDefault="0079755F" w:rsidP="001756AD">
            <w:pPr>
              <w:jc w:val="center"/>
            </w:pPr>
            <w:r w:rsidRPr="00C15471">
              <w:t>Working below</w:t>
            </w:r>
          </w:p>
        </w:tc>
        <w:tc>
          <w:tcPr>
            <w:tcW w:w="2190" w:type="dxa"/>
          </w:tcPr>
          <w:p w:rsidR="0079755F" w:rsidRPr="00C15471" w:rsidRDefault="0079755F" w:rsidP="001756AD">
            <w:pPr>
              <w:jc w:val="center"/>
            </w:pPr>
            <w:r w:rsidRPr="00C15471">
              <w:t xml:space="preserve">Working below </w:t>
            </w:r>
          </w:p>
          <w:p w:rsidR="0079755F" w:rsidRPr="00C15471" w:rsidRDefault="0079755F" w:rsidP="001756AD">
            <w:pPr>
              <w:jc w:val="center"/>
            </w:pPr>
          </w:p>
        </w:tc>
        <w:tc>
          <w:tcPr>
            <w:tcW w:w="2141" w:type="dxa"/>
          </w:tcPr>
          <w:p w:rsidR="0079755F" w:rsidRPr="00C15471" w:rsidRDefault="0079755F" w:rsidP="001756AD">
            <w:pPr>
              <w:jc w:val="center"/>
            </w:pPr>
            <w:r w:rsidRPr="00C15471">
              <w:t>Working below</w:t>
            </w:r>
          </w:p>
        </w:tc>
        <w:tc>
          <w:tcPr>
            <w:tcW w:w="2190" w:type="dxa"/>
          </w:tcPr>
          <w:p w:rsidR="0079755F" w:rsidRPr="00C15471" w:rsidRDefault="0079755F" w:rsidP="001756AD">
            <w:pPr>
              <w:jc w:val="center"/>
            </w:pPr>
            <w:r w:rsidRPr="00C15471">
              <w:t>Working below</w:t>
            </w:r>
          </w:p>
          <w:p w:rsidR="0079755F" w:rsidRPr="00C15471" w:rsidRDefault="0079755F" w:rsidP="001756AD">
            <w:pPr>
              <w:jc w:val="center"/>
            </w:pPr>
          </w:p>
        </w:tc>
        <w:tc>
          <w:tcPr>
            <w:tcW w:w="2141" w:type="dxa"/>
          </w:tcPr>
          <w:p w:rsidR="0079755F" w:rsidRPr="00C15471" w:rsidRDefault="00C15471" w:rsidP="001756AD">
            <w:pPr>
              <w:jc w:val="center"/>
            </w:pPr>
            <w:r w:rsidRPr="00C15471">
              <w:t>Working below</w:t>
            </w:r>
          </w:p>
        </w:tc>
        <w:tc>
          <w:tcPr>
            <w:tcW w:w="2141" w:type="dxa"/>
          </w:tcPr>
          <w:p w:rsidR="0079755F" w:rsidRPr="00C15471" w:rsidRDefault="00C15471" w:rsidP="001756AD">
            <w:pPr>
              <w:jc w:val="center"/>
            </w:pPr>
            <w:r w:rsidRPr="00C15471">
              <w:t>Working below</w:t>
            </w:r>
          </w:p>
          <w:p w:rsidR="00C15471" w:rsidRPr="00C15471" w:rsidRDefault="00C15471" w:rsidP="001756AD">
            <w:pPr>
              <w:jc w:val="center"/>
            </w:pPr>
          </w:p>
        </w:tc>
      </w:tr>
      <w:bookmarkEnd w:id="5"/>
    </w:tbl>
    <w:p w:rsidR="00D5499A" w:rsidRDefault="00D5499A" w:rsidP="003844FD"/>
    <w:p w:rsidR="00A21AB5" w:rsidRDefault="002651E3" w:rsidP="003844FD">
      <w:r>
        <w:t>All</w:t>
      </w:r>
      <w:r w:rsidR="00704E2C" w:rsidRPr="00FC6B2B">
        <w:t xml:space="preserve"> Year 4 children progress</w:t>
      </w:r>
      <w:r w:rsidR="002F57EA">
        <w:t>ed well</w:t>
      </w:r>
      <w:r w:rsidR="00704E2C" w:rsidRPr="00FC6B2B">
        <w:t xml:space="preserve"> in Reading</w:t>
      </w:r>
      <w:r w:rsidR="00C12130" w:rsidRPr="00FC6B2B">
        <w:t xml:space="preserve">. Child </w:t>
      </w:r>
      <w:r w:rsidR="00D5499A">
        <w:t>P maintained ARE in Reading</w:t>
      </w:r>
      <w:r w:rsidR="00B7694C" w:rsidRPr="00FC6B2B">
        <w:t xml:space="preserve"> </w:t>
      </w:r>
      <w:r w:rsidR="00D5499A" w:rsidRPr="00FC6B2B">
        <w:t xml:space="preserve">and child O </w:t>
      </w:r>
      <w:r w:rsidR="00D5499A">
        <w:t>moved up from ARE to Above ARE. In Writing, Children O, P and Q progressed well with Child O and Child P maintaining ARE.</w:t>
      </w:r>
    </w:p>
    <w:p w:rsidR="00A21AB5" w:rsidRDefault="002E63E1" w:rsidP="003844FD">
      <w:r>
        <w:t xml:space="preserve">All Year 4 children progressed well in Maths, with one child maintaining ARE and one child maintaining GD. </w:t>
      </w:r>
    </w:p>
    <w:p w:rsidR="002C3E84" w:rsidRDefault="002C3E84" w:rsidP="00D01F53">
      <w:pPr>
        <w:rPr>
          <w:b/>
          <w:u w:val="single"/>
        </w:rPr>
      </w:pPr>
    </w:p>
    <w:p w:rsidR="00D5499A" w:rsidRDefault="00D5499A">
      <w:pPr>
        <w:rPr>
          <w:b/>
          <w:u w:val="single"/>
        </w:rPr>
      </w:pPr>
      <w:r>
        <w:rPr>
          <w:b/>
          <w:u w:val="single"/>
        </w:rPr>
        <w:br w:type="page"/>
      </w:r>
    </w:p>
    <w:p w:rsidR="00D01F53" w:rsidRPr="000162D6" w:rsidRDefault="00D01F53" w:rsidP="00D01F53">
      <w:pPr>
        <w:rPr>
          <w:b/>
          <w:u w:val="single"/>
        </w:rPr>
      </w:pPr>
      <w:r w:rsidRPr="000162D6">
        <w:rPr>
          <w:b/>
          <w:u w:val="single"/>
        </w:rPr>
        <w:lastRenderedPageBreak/>
        <w:t>Summary</w:t>
      </w:r>
    </w:p>
    <w:p w:rsidR="00D01F53" w:rsidRPr="0037093C" w:rsidRDefault="00D01F53" w:rsidP="00D01F53">
      <w:r w:rsidRPr="0037093C">
        <w:t xml:space="preserve">Most of the children, currently on our SEND Register, </w:t>
      </w:r>
      <w:r w:rsidR="0033691B">
        <w:t>have</w:t>
      </w:r>
      <w:r w:rsidR="00FB62CB" w:rsidRPr="0037093C">
        <w:t xml:space="preserve"> progress</w:t>
      </w:r>
      <w:r w:rsidR="0033691B">
        <w:t>ed well when compared with other children at similar</w:t>
      </w:r>
      <w:r w:rsidR="00FB62CB" w:rsidRPr="0037093C">
        <w:t xml:space="preserve"> starting points</w:t>
      </w:r>
      <w:r w:rsidR="0033691B">
        <w:t xml:space="preserve"> and some have made accelerated progress</w:t>
      </w:r>
      <w:r w:rsidR="00FB62CB" w:rsidRPr="0037093C">
        <w:t xml:space="preserve">. </w:t>
      </w:r>
      <w:r w:rsidRPr="0037093C">
        <w:t xml:space="preserve"> The achievements and progress of those few children who are working significantly below their peers can </w:t>
      </w:r>
      <w:r w:rsidR="0033691B">
        <w:t xml:space="preserve">also </w:t>
      </w:r>
      <w:r w:rsidRPr="0037093C">
        <w:t>be demonstrated in the Case Studies provided in the SEND Provision Reviews</w:t>
      </w:r>
      <w:r w:rsidR="0037093C" w:rsidRPr="0037093C">
        <w:t>.</w:t>
      </w:r>
    </w:p>
    <w:p w:rsidR="00D01F53" w:rsidRPr="000162D6" w:rsidRDefault="00D01F53" w:rsidP="00D01F53">
      <w:r w:rsidRPr="0037093C">
        <w:t xml:space="preserve">The </w:t>
      </w:r>
      <w:proofErr w:type="spellStart"/>
      <w:r w:rsidRPr="0037093C">
        <w:t>SENDCo</w:t>
      </w:r>
      <w:proofErr w:type="spellEnd"/>
      <w:r w:rsidRPr="0037093C">
        <w:t xml:space="preserve"> has undertaken regular book reviews of SEND children’s work and </w:t>
      </w:r>
      <w:r w:rsidR="0033691B">
        <w:t xml:space="preserve">held </w:t>
      </w:r>
      <w:r w:rsidRPr="0037093C">
        <w:t>meetings with staff to ensure that the work the children have been given has been adjusted, where necessary, to allow them to access the curriculum independently.  The outcome of these book trawls is that, in nearly all cases, this is happening.</w:t>
      </w:r>
      <w:r w:rsidRPr="000162D6">
        <w:t xml:space="preserve"> </w:t>
      </w:r>
    </w:p>
    <w:p w:rsidR="00D5499A" w:rsidRDefault="00D5499A" w:rsidP="00D01F53">
      <w:pPr>
        <w:rPr>
          <w:b/>
          <w:u w:val="single"/>
        </w:rPr>
      </w:pPr>
    </w:p>
    <w:p w:rsidR="00D01F53" w:rsidRPr="000162D6" w:rsidRDefault="00D01F53" w:rsidP="00D01F53">
      <w:pPr>
        <w:rPr>
          <w:b/>
          <w:u w:val="single"/>
        </w:rPr>
      </w:pPr>
      <w:r w:rsidRPr="000162D6">
        <w:rPr>
          <w:b/>
          <w:u w:val="single"/>
        </w:rPr>
        <w:t>Areas for Continued Development</w:t>
      </w:r>
    </w:p>
    <w:p w:rsidR="002651E3" w:rsidRPr="000162D6" w:rsidRDefault="00D01F53" w:rsidP="002651E3">
      <w:r w:rsidRPr="000162D6">
        <w:t xml:space="preserve">Increase monitoring of </w:t>
      </w:r>
      <w:r w:rsidR="002651E3">
        <w:t>SEND</w:t>
      </w:r>
      <w:r w:rsidRPr="000162D6">
        <w:t xml:space="preserve"> children </w:t>
      </w:r>
      <w:r w:rsidR="002651E3">
        <w:t xml:space="preserve">to ensure that they are progressing well towards their IEP Targets - </w:t>
      </w:r>
      <w:proofErr w:type="spellStart"/>
      <w:r w:rsidR="002651E3" w:rsidRPr="000162D6">
        <w:t>SENDCo</w:t>
      </w:r>
      <w:proofErr w:type="spellEnd"/>
      <w:r w:rsidR="002651E3" w:rsidRPr="000162D6">
        <w:t xml:space="preserve"> to ensure that IEP targets are achievable and that these targets are continually worked on, especially in any interventions and through additional support in Class.  </w:t>
      </w:r>
    </w:p>
    <w:p w:rsidR="00D01F53" w:rsidRPr="000162D6" w:rsidRDefault="00D01F53" w:rsidP="00D01F53">
      <w:r w:rsidRPr="000162D6">
        <w:t xml:space="preserve">Continue with book trawls to ensure that work is appropriately adjusted so that all children can access work independently, especially with regard to writing.  </w:t>
      </w:r>
    </w:p>
    <w:p w:rsidR="00D01F53" w:rsidRPr="000162D6" w:rsidRDefault="002651E3" w:rsidP="00D01F53">
      <w:r>
        <w:t>Ensure</w:t>
      </w:r>
      <w:r w:rsidR="00D01F53" w:rsidRPr="000162D6">
        <w:t xml:space="preserve"> Early Reading and Phonics are being taught effectively throughout the School using the new Essential Letters and Sounds Scheme</w:t>
      </w:r>
      <w:r>
        <w:t xml:space="preserve"> and Interventions</w:t>
      </w:r>
      <w:r w:rsidR="00D01F53" w:rsidRPr="000162D6">
        <w:t xml:space="preserve">. </w:t>
      </w:r>
    </w:p>
    <w:p w:rsidR="00D01F53" w:rsidRPr="000162D6" w:rsidRDefault="00D01F53" w:rsidP="00D01F53">
      <w:r w:rsidRPr="000162D6">
        <w:t>C</w:t>
      </w:r>
      <w:r w:rsidR="0033691B">
        <w:t>ontinue to c</w:t>
      </w:r>
      <w:r w:rsidRPr="000162D6">
        <w:t>heck the effectiveness of interventions</w:t>
      </w:r>
      <w:r w:rsidR="002651E3">
        <w:t xml:space="preserve"> so as to ensure that they are having a positive impact</w:t>
      </w:r>
      <w:r w:rsidRPr="000162D6">
        <w:t xml:space="preserve">. </w:t>
      </w:r>
    </w:p>
    <w:p w:rsidR="00D01F53" w:rsidRPr="000162D6" w:rsidRDefault="00D01F53" w:rsidP="00D01F53">
      <w:bookmarkStart w:id="6" w:name="_Hlk83978396"/>
      <w:proofErr w:type="spellStart"/>
      <w:r w:rsidRPr="000162D6">
        <w:t>SENDCo</w:t>
      </w:r>
      <w:proofErr w:type="spellEnd"/>
      <w:r w:rsidRPr="000162D6">
        <w:t xml:space="preserve"> to support the staff in </w:t>
      </w:r>
      <w:r w:rsidR="002651E3">
        <w:t>striving</w:t>
      </w:r>
      <w:r w:rsidRPr="000162D6">
        <w:t xml:space="preserve"> to increase the percentage of children making ARE in Reading, Writing and Maths. </w:t>
      </w:r>
    </w:p>
    <w:p w:rsidR="000162D6" w:rsidRPr="000162D6" w:rsidRDefault="000162D6" w:rsidP="00D01F53">
      <w:r w:rsidRPr="000162D6">
        <w:t xml:space="preserve">Increase the attendance of a few of our SEND children through support provided by the new pastoral lead. </w:t>
      </w:r>
    </w:p>
    <w:p w:rsidR="000162D6" w:rsidRPr="00DA70FB" w:rsidRDefault="000162D6" w:rsidP="00D01F53">
      <w:pPr>
        <w:rPr>
          <w:color w:val="FF0000"/>
        </w:rPr>
      </w:pPr>
      <w:bookmarkStart w:id="7" w:name="_Hlk83978459"/>
      <w:bookmarkEnd w:id="6"/>
      <w:proofErr w:type="spellStart"/>
      <w:r w:rsidRPr="000162D6">
        <w:t>SEN</w:t>
      </w:r>
      <w:r w:rsidR="0033691B">
        <w:t>D</w:t>
      </w:r>
      <w:r w:rsidRPr="000162D6">
        <w:t>Co</w:t>
      </w:r>
      <w:proofErr w:type="spellEnd"/>
      <w:r w:rsidRPr="000162D6">
        <w:t xml:space="preserve"> to provide training to TAs and SSAs on new </w:t>
      </w:r>
      <w:r w:rsidR="002651E3">
        <w:t>IEP</w:t>
      </w:r>
      <w:r w:rsidRPr="000162D6">
        <w:t xml:space="preserve"> format that was implemented in September 2023 following training with teaching staff in July 2023</w:t>
      </w:r>
      <w:r>
        <w:rPr>
          <w:color w:val="FF0000"/>
        </w:rPr>
        <w:t xml:space="preserve">.  </w:t>
      </w:r>
    </w:p>
    <w:bookmarkEnd w:id="7"/>
    <w:p w:rsidR="00DE2C26" w:rsidRPr="00DA70FB" w:rsidRDefault="00DE2C26" w:rsidP="003844FD">
      <w:pPr>
        <w:rPr>
          <w:b/>
          <w:color w:val="FF0000"/>
          <w:u w:val="single"/>
        </w:rPr>
      </w:pPr>
    </w:p>
    <w:sectPr w:rsidR="00DE2C26" w:rsidRPr="00DA70FB" w:rsidSect="005B265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74C" w:rsidRDefault="0017674C" w:rsidP="008E2C4F">
      <w:pPr>
        <w:spacing w:after="0" w:line="240" w:lineRule="auto"/>
      </w:pPr>
      <w:r>
        <w:separator/>
      </w:r>
    </w:p>
  </w:endnote>
  <w:endnote w:type="continuationSeparator" w:id="0">
    <w:p w:rsidR="0017674C" w:rsidRDefault="0017674C" w:rsidP="008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89852"/>
      <w:docPartObj>
        <w:docPartGallery w:val="Page Numbers (Bottom of Page)"/>
        <w:docPartUnique/>
      </w:docPartObj>
    </w:sdtPr>
    <w:sdtEndPr>
      <w:rPr>
        <w:noProof/>
      </w:rPr>
    </w:sdtEndPr>
    <w:sdtContent>
      <w:p w:rsidR="0017674C" w:rsidRDefault="00176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674C" w:rsidRDefault="001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74C" w:rsidRDefault="0017674C" w:rsidP="008E2C4F">
      <w:pPr>
        <w:spacing w:after="0" w:line="240" w:lineRule="auto"/>
      </w:pPr>
      <w:r>
        <w:separator/>
      </w:r>
    </w:p>
  </w:footnote>
  <w:footnote w:type="continuationSeparator" w:id="0">
    <w:p w:rsidR="0017674C" w:rsidRDefault="0017674C" w:rsidP="008E2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71CCD"/>
    <w:multiLevelType w:val="hybridMultilevel"/>
    <w:tmpl w:val="260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52"/>
    <w:rsid w:val="00000FF0"/>
    <w:rsid w:val="000162D6"/>
    <w:rsid w:val="00064BD8"/>
    <w:rsid w:val="000B2805"/>
    <w:rsid w:val="000B6CD8"/>
    <w:rsid w:val="000E2EEE"/>
    <w:rsid w:val="0010379A"/>
    <w:rsid w:val="00122618"/>
    <w:rsid w:val="001756AD"/>
    <w:rsid w:val="0017674C"/>
    <w:rsid w:val="001774ED"/>
    <w:rsid w:val="00182308"/>
    <w:rsid w:val="00194806"/>
    <w:rsid w:val="001A016B"/>
    <w:rsid w:val="001A1F3D"/>
    <w:rsid w:val="001A4001"/>
    <w:rsid w:val="001C2F9B"/>
    <w:rsid w:val="00210CB1"/>
    <w:rsid w:val="002250BA"/>
    <w:rsid w:val="00233C36"/>
    <w:rsid w:val="00236A4F"/>
    <w:rsid w:val="0025093A"/>
    <w:rsid w:val="002651E3"/>
    <w:rsid w:val="00273A7F"/>
    <w:rsid w:val="00282CB2"/>
    <w:rsid w:val="0028431F"/>
    <w:rsid w:val="002B498D"/>
    <w:rsid w:val="002C0293"/>
    <w:rsid w:val="002C3E84"/>
    <w:rsid w:val="002E26C6"/>
    <w:rsid w:val="002E63E1"/>
    <w:rsid w:val="002F56E4"/>
    <w:rsid w:val="002F57EA"/>
    <w:rsid w:val="002F5DF1"/>
    <w:rsid w:val="002F761A"/>
    <w:rsid w:val="0033691B"/>
    <w:rsid w:val="00366468"/>
    <w:rsid w:val="0037087A"/>
    <w:rsid w:val="0037093C"/>
    <w:rsid w:val="003844FD"/>
    <w:rsid w:val="003A1AB8"/>
    <w:rsid w:val="003C2BCF"/>
    <w:rsid w:val="00421DFE"/>
    <w:rsid w:val="00442168"/>
    <w:rsid w:val="00460121"/>
    <w:rsid w:val="00467C57"/>
    <w:rsid w:val="00471B29"/>
    <w:rsid w:val="00473D42"/>
    <w:rsid w:val="00475C9E"/>
    <w:rsid w:val="0048098A"/>
    <w:rsid w:val="004B32B9"/>
    <w:rsid w:val="004D5C95"/>
    <w:rsid w:val="005140D1"/>
    <w:rsid w:val="00532413"/>
    <w:rsid w:val="00533D2A"/>
    <w:rsid w:val="00535CE8"/>
    <w:rsid w:val="00547CE7"/>
    <w:rsid w:val="00564813"/>
    <w:rsid w:val="00582905"/>
    <w:rsid w:val="0059366D"/>
    <w:rsid w:val="0059420B"/>
    <w:rsid w:val="005972DE"/>
    <w:rsid w:val="005B2652"/>
    <w:rsid w:val="005D6895"/>
    <w:rsid w:val="005F233B"/>
    <w:rsid w:val="006051CA"/>
    <w:rsid w:val="00624137"/>
    <w:rsid w:val="00631191"/>
    <w:rsid w:val="006476DE"/>
    <w:rsid w:val="006535D5"/>
    <w:rsid w:val="006779F9"/>
    <w:rsid w:val="006A483E"/>
    <w:rsid w:val="006B1134"/>
    <w:rsid w:val="006B4A16"/>
    <w:rsid w:val="006C26B9"/>
    <w:rsid w:val="006D1EC0"/>
    <w:rsid w:val="006E629F"/>
    <w:rsid w:val="006F6576"/>
    <w:rsid w:val="006F6E64"/>
    <w:rsid w:val="00704E2C"/>
    <w:rsid w:val="00707CA3"/>
    <w:rsid w:val="00722992"/>
    <w:rsid w:val="00742920"/>
    <w:rsid w:val="007465C7"/>
    <w:rsid w:val="007527A5"/>
    <w:rsid w:val="007602D7"/>
    <w:rsid w:val="00772985"/>
    <w:rsid w:val="00781F2F"/>
    <w:rsid w:val="00790754"/>
    <w:rsid w:val="0079755F"/>
    <w:rsid w:val="007A2F2C"/>
    <w:rsid w:val="007A66EC"/>
    <w:rsid w:val="007B49B7"/>
    <w:rsid w:val="007B7F74"/>
    <w:rsid w:val="007D4AD0"/>
    <w:rsid w:val="007F2F6F"/>
    <w:rsid w:val="008209A0"/>
    <w:rsid w:val="00850161"/>
    <w:rsid w:val="0087471A"/>
    <w:rsid w:val="0088557A"/>
    <w:rsid w:val="00892BE5"/>
    <w:rsid w:val="008A3540"/>
    <w:rsid w:val="008E16C0"/>
    <w:rsid w:val="008E2C4F"/>
    <w:rsid w:val="00907620"/>
    <w:rsid w:val="0092443B"/>
    <w:rsid w:val="009402DC"/>
    <w:rsid w:val="00955476"/>
    <w:rsid w:val="00974D7C"/>
    <w:rsid w:val="00975FD6"/>
    <w:rsid w:val="00990020"/>
    <w:rsid w:val="009B7631"/>
    <w:rsid w:val="009C2749"/>
    <w:rsid w:val="009C2F6C"/>
    <w:rsid w:val="009E2DF8"/>
    <w:rsid w:val="009E466C"/>
    <w:rsid w:val="009F11CA"/>
    <w:rsid w:val="009F6F6C"/>
    <w:rsid w:val="00A21AB5"/>
    <w:rsid w:val="00A46158"/>
    <w:rsid w:val="00A7412E"/>
    <w:rsid w:val="00A86722"/>
    <w:rsid w:val="00AB6E2B"/>
    <w:rsid w:val="00AC39A5"/>
    <w:rsid w:val="00AC3B98"/>
    <w:rsid w:val="00AC6E32"/>
    <w:rsid w:val="00AD73A7"/>
    <w:rsid w:val="00AE75D0"/>
    <w:rsid w:val="00AF2BE1"/>
    <w:rsid w:val="00AF4607"/>
    <w:rsid w:val="00AF5F6E"/>
    <w:rsid w:val="00B051F5"/>
    <w:rsid w:val="00B12C27"/>
    <w:rsid w:val="00B13833"/>
    <w:rsid w:val="00B23896"/>
    <w:rsid w:val="00B42E9E"/>
    <w:rsid w:val="00B474E8"/>
    <w:rsid w:val="00B53E36"/>
    <w:rsid w:val="00B60FAE"/>
    <w:rsid w:val="00B64D46"/>
    <w:rsid w:val="00B70BF6"/>
    <w:rsid w:val="00B7694C"/>
    <w:rsid w:val="00B77445"/>
    <w:rsid w:val="00B93113"/>
    <w:rsid w:val="00BD16AA"/>
    <w:rsid w:val="00BD366D"/>
    <w:rsid w:val="00BF0F32"/>
    <w:rsid w:val="00BF5C20"/>
    <w:rsid w:val="00C01036"/>
    <w:rsid w:val="00C06B27"/>
    <w:rsid w:val="00C12130"/>
    <w:rsid w:val="00C14E67"/>
    <w:rsid w:val="00C15471"/>
    <w:rsid w:val="00C3050E"/>
    <w:rsid w:val="00C30994"/>
    <w:rsid w:val="00C30A99"/>
    <w:rsid w:val="00C53E69"/>
    <w:rsid w:val="00C80A62"/>
    <w:rsid w:val="00C86F75"/>
    <w:rsid w:val="00C95C6A"/>
    <w:rsid w:val="00CA45EE"/>
    <w:rsid w:val="00CB24F6"/>
    <w:rsid w:val="00CB6E65"/>
    <w:rsid w:val="00D01F53"/>
    <w:rsid w:val="00D06E6B"/>
    <w:rsid w:val="00D31766"/>
    <w:rsid w:val="00D344DA"/>
    <w:rsid w:val="00D40484"/>
    <w:rsid w:val="00D5499A"/>
    <w:rsid w:val="00D5541F"/>
    <w:rsid w:val="00D5556A"/>
    <w:rsid w:val="00D57539"/>
    <w:rsid w:val="00D66A28"/>
    <w:rsid w:val="00D71B7E"/>
    <w:rsid w:val="00D75793"/>
    <w:rsid w:val="00D83F2E"/>
    <w:rsid w:val="00D92C5B"/>
    <w:rsid w:val="00DA41C6"/>
    <w:rsid w:val="00DA70FB"/>
    <w:rsid w:val="00DD00BD"/>
    <w:rsid w:val="00DE14C3"/>
    <w:rsid w:val="00DE2C26"/>
    <w:rsid w:val="00E304D0"/>
    <w:rsid w:val="00E37DB9"/>
    <w:rsid w:val="00E51699"/>
    <w:rsid w:val="00E8073A"/>
    <w:rsid w:val="00E96278"/>
    <w:rsid w:val="00EC1423"/>
    <w:rsid w:val="00EC1E56"/>
    <w:rsid w:val="00EC6C1D"/>
    <w:rsid w:val="00ED425D"/>
    <w:rsid w:val="00EF728D"/>
    <w:rsid w:val="00F12773"/>
    <w:rsid w:val="00F1526B"/>
    <w:rsid w:val="00F26903"/>
    <w:rsid w:val="00F3704E"/>
    <w:rsid w:val="00F74F66"/>
    <w:rsid w:val="00F83B5E"/>
    <w:rsid w:val="00FB62CB"/>
    <w:rsid w:val="00FC2B90"/>
    <w:rsid w:val="00FC6B2B"/>
    <w:rsid w:val="00F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4ECA"/>
  <w15:chartTrackingRefBased/>
  <w15:docId w15:val="{E5D212AC-E70E-4AE4-8030-F75019DD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41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5541F"/>
    <w:rPr>
      <w:rFonts w:ascii="Segoe UI" w:hAnsi="Segoe UI"/>
      <w:sz w:val="18"/>
      <w:szCs w:val="18"/>
    </w:rPr>
  </w:style>
  <w:style w:type="paragraph" w:styleId="Header">
    <w:name w:val="header"/>
    <w:basedOn w:val="Normal"/>
    <w:link w:val="HeaderChar"/>
    <w:uiPriority w:val="99"/>
    <w:unhideWhenUsed/>
    <w:rsid w:val="008E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4F"/>
  </w:style>
  <w:style w:type="paragraph" w:styleId="Footer">
    <w:name w:val="footer"/>
    <w:basedOn w:val="Normal"/>
    <w:link w:val="FooterChar"/>
    <w:uiPriority w:val="99"/>
    <w:unhideWhenUsed/>
    <w:rsid w:val="008E2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4F"/>
  </w:style>
  <w:style w:type="table" w:customStyle="1" w:styleId="TableGrid1">
    <w:name w:val="Table Grid1"/>
    <w:basedOn w:val="TableNormal"/>
    <w:next w:val="TableGrid"/>
    <w:uiPriority w:val="59"/>
    <w:rsid w:val="00B4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8188">
      <w:bodyDiv w:val="1"/>
      <w:marLeft w:val="0"/>
      <w:marRight w:val="0"/>
      <w:marTop w:val="0"/>
      <w:marBottom w:val="0"/>
      <w:divBdr>
        <w:top w:val="none" w:sz="0" w:space="0" w:color="auto"/>
        <w:left w:val="none" w:sz="0" w:space="0" w:color="auto"/>
        <w:bottom w:val="none" w:sz="0" w:space="0" w:color="auto"/>
        <w:right w:val="none" w:sz="0" w:space="0" w:color="auto"/>
      </w:divBdr>
    </w:div>
    <w:div w:id="1022124108">
      <w:bodyDiv w:val="1"/>
      <w:marLeft w:val="0"/>
      <w:marRight w:val="0"/>
      <w:marTop w:val="0"/>
      <w:marBottom w:val="0"/>
      <w:divBdr>
        <w:top w:val="none" w:sz="0" w:space="0" w:color="auto"/>
        <w:left w:val="none" w:sz="0" w:space="0" w:color="auto"/>
        <w:bottom w:val="none" w:sz="0" w:space="0" w:color="auto"/>
        <w:right w:val="none" w:sz="0" w:space="0" w:color="auto"/>
      </w:divBdr>
    </w:div>
    <w:div w:id="1134252528">
      <w:bodyDiv w:val="1"/>
      <w:marLeft w:val="0"/>
      <w:marRight w:val="0"/>
      <w:marTop w:val="0"/>
      <w:marBottom w:val="0"/>
      <w:divBdr>
        <w:top w:val="none" w:sz="0" w:space="0" w:color="auto"/>
        <w:left w:val="none" w:sz="0" w:space="0" w:color="auto"/>
        <w:bottom w:val="none" w:sz="0" w:space="0" w:color="auto"/>
        <w:right w:val="none" w:sz="0" w:space="0" w:color="auto"/>
      </w:divBdr>
    </w:div>
    <w:div w:id="14195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7DF0-5683-4DA5-A9C2-32E07769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Evans</dc:creator>
  <cp:keywords/>
  <dc:description/>
  <cp:lastModifiedBy>Stuart Evans</cp:lastModifiedBy>
  <cp:revision>5</cp:revision>
  <cp:lastPrinted>2023-09-21T11:59:00Z</cp:lastPrinted>
  <dcterms:created xsi:type="dcterms:W3CDTF">2023-10-19T13:11:00Z</dcterms:created>
  <dcterms:modified xsi:type="dcterms:W3CDTF">2023-10-20T13:14:00Z</dcterms:modified>
</cp:coreProperties>
</file>