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A06B08">
        <w:rPr>
          <w:rFonts w:ascii="Comic Sans MS" w:hAnsi="Comic Sans MS"/>
          <w:b/>
          <w:sz w:val="32"/>
          <w:szCs w:val="32"/>
          <w:u w:val="single"/>
        </w:rPr>
        <w:t xml:space="preserve"> Spring</w:t>
      </w:r>
      <w:r w:rsidR="00622A62" w:rsidRPr="00C545E2">
        <w:rPr>
          <w:rFonts w:ascii="Comic Sans MS" w:hAnsi="Comic Sans MS"/>
          <w:b/>
          <w:sz w:val="32"/>
          <w:szCs w:val="32"/>
          <w:u w:val="single"/>
        </w:rPr>
        <w:t xml:space="preserve"> 1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87"/>
        <w:gridCol w:w="7579"/>
      </w:tblGrid>
      <w:tr w:rsidR="00622A62" w:rsidRPr="00622A62" w:rsidTr="00C545E2">
        <w:trPr>
          <w:trHeight w:val="635"/>
        </w:trPr>
        <w:tc>
          <w:tcPr>
            <w:tcW w:w="9466" w:type="dxa"/>
            <w:gridSpan w:val="2"/>
          </w:tcPr>
          <w:p w:rsidR="00622A62" w:rsidRPr="00622A62" w:rsidRDefault="00A06B08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Fairy tales and traditional stories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579" w:type="dxa"/>
          </w:tcPr>
          <w:p w:rsidR="00AB2E16" w:rsidRPr="000A0BA6" w:rsidRDefault="00AB2E16" w:rsidP="00AB2E1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0BA6">
              <w:rPr>
                <w:rFonts w:ascii="Comic Sans MS" w:hAnsi="Comic Sans MS"/>
                <w:sz w:val="24"/>
                <w:szCs w:val="24"/>
                <w:u w:val="single"/>
              </w:rPr>
              <w:t xml:space="preserve">Phonics/Reading: </w:t>
            </w:r>
          </w:p>
          <w:p w:rsidR="00AB2E16" w:rsidRPr="00383087" w:rsidRDefault="00AB2E16" w:rsidP="00AB2E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1E89" w:rsidRDefault="00AB2E16" w:rsidP="00AB2E16">
            <w:pPr>
              <w:rPr>
                <w:rFonts w:ascii="Comic Sans MS" w:hAnsi="Comic Sans MS"/>
                <w:sz w:val="24"/>
                <w:szCs w:val="24"/>
              </w:rPr>
            </w:pPr>
            <w:r w:rsidRPr="00383087">
              <w:rPr>
                <w:rFonts w:ascii="Comic Sans MS" w:hAnsi="Comic Sans MS"/>
                <w:sz w:val="24"/>
                <w:szCs w:val="24"/>
              </w:rPr>
              <w:t xml:space="preserve">To follow Essential Letters and Sounds scheme- Year 1 </w:t>
            </w:r>
            <w:r w:rsidR="00122E87">
              <w:rPr>
                <w:rFonts w:ascii="Comic Sans MS" w:hAnsi="Comic Sans MS"/>
                <w:sz w:val="24"/>
                <w:szCs w:val="24"/>
              </w:rPr>
              <w:t>Spring 1</w:t>
            </w:r>
            <w:r w:rsidRPr="00383087">
              <w:rPr>
                <w:rFonts w:ascii="Comic Sans MS" w:hAnsi="Comic Sans MS"/>
                <w:sz w:val="24"/>
                <w:szCs w:val="24"/>
              </w:rPr>
              <w:t xml:space="preserve">: - Recognise read and write words with the </w:t>
            </w:r>
            <w:r w:rsidR="00D81E89">
              <w:rPr>
                <w:rFonts w:ascii="Comic Sans MS" w:hAnsi="Comic Sans MS"/>
                <w:sz w:val="24"/>
                <w:szCs w:val="24"/>
              </w:rPr>
              <w:t>alternative GPCs</w:t>
            </w:r>
            <w:r w:rsidRPr="00383087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B2E16" w:rsidRDefault="00122E87" w:rsidP="00AB2E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making an ai sound (acorn),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making an ai sound (they), o making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sound (go), a making an o sound (was)</w:t>
            </w:r>
            <w:r w:rsidR="00647D6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05016E">
              <w:rPr>
                <w:rFonts w:ascii="Comic Sans MS" w:hAnsi="Comic Sans MS"/>
                <w:sz w:val="24"/>
                <w:szCs w:val="24"/>
              </w:rPr>
              <w:t xml:space="preserve">or making an </w:t>
            </w:r>
            <w:proofErr w:type="spellStart"/>
            <w:r w:rsidR="0005016E"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 w:rsidR="0005016E">
              <w:rPr>
                <w:rFonts w:ascii="Comic Sans MS" w:hAnsi="Comic Sans MS"/>
                <w:sz w:val="24"/>
                <w:szCs w:val="24"/>
              </w:rPr>
              <w:t xml:space="preserve"> sound (world), ear making an </w:t>
            </w:r>
            <w:proofErr w:type="spellStart"/>
            <w:r w:rsidR="0005016E"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 w:rsidR="0005016E">
              <w:rPr>
                <w:rFonts w:ascii="Comic Sans MS" w:hAnsi="Comic Sans MS"/>
                <w:sz w:val="24"/>
                <w:szCs w:val="24"/>
              </w:rPr>
              <w:t xml:space="preserve"> sound (learn), are making an air sound (care)</w:t>
            </w:r>
            <w:r w:rsidR="00B37D3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37D37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B37D37">
              <w:rPr>
                <w:rFonts w:ascii="Comic Sans MS" w:hAnsi="Comic Sans MS"/>
                <w:sz w:val="24"/>
                <w:szCs w:val="24"/>
              </w:rPr>
              <w:t xml:space="preserve"> making the ai sound (great), </w:t>
            </w:r>
            <w:proofErr w:type="spellStart"/>
            <w:r w:rsidR="00B37D37">
              <w:rPr>
                <w:rFonts w:ascii="Comic Sans MS" w:hAnsi="Comic Sans MS"/>
                <w:sz w:val="24"/>
                <w:szCs w:val="24"/>
              </w:rPr>
              <w:t>eigh</w:t>
            </w:r>
            <w:proofErr w:type="spellEnd"/>
            <w:r w:rsidR="00B37D37">
              <w:rPr>
                <w:rFonts w:ascii="Comic Sans MS" w:hAnsi="Comic Sans MS"/>
                <w:sz w:val="24"/>
                <w:szCs w:val="24"/>
              </w:rPr>
              <w:t xml:space="preserve"> making the ai sound (weight), a making the </w:t>
            </w:r>
            <w:proofErr w:type="spellStart"/>
            <w:r w:rsidR="00B37D37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B37D37">
              <w:rPr>
                <w:rFonts w:ascii="Comic Sans MS" w:hAnsi="Comic Sans MS"/>
                <w:sz w:val="24"/>
                <w:szCs w:val="24"/>
              </w:rPr>
              <w:t xml:space="preserve"> sound (father), </w:t>
            </w:r>
            <w:r w:rsidR="00D81E89">
              <w:rPr>
                <w:rFonts w:ascii="Comic Sans MS" w:hAnsi="Comic Sans MS"/>
                <w:sz w:val="24"/>
                <w:szCs w:val="24"/>
              </w:rPr>
              <w:t xml:space="preserve">I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(find), y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(by), u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(push), u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y+oo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 sound (music),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k school,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(chef),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e sound (head),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(soup),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(shoulder),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(brief),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ve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making the v sound (have), y making the I sound (gym), ere making the air sound (pear) tch making the </w:t>
            </w:r>
            <w:proofErr w:type="spellStart"/>
            <w:r w:rsidR="00D81E89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="00D81E89">
              <w:rPr>
                <w:rFonts w:ascii="Comic Sans MS" w:hAnsi="Comic Sans MS"/>
                <w:sz w:val="24"/>
                <w:szCs w:val="24"/>
              </w:rPr>
              <w:t xml:space="preserve"> sound (catch)</w:t>
            </w:r>
            <w:r w:rsidR="0005016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22E87" w:rsidRPr="00383087" w:rsidRDefault="00122E87" w:rsidP="00AB2E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2E16" w:rsidRDefault="00AB2E16" w:rsidP="00AB2E16">
            <w:pPr>
              <w:rPr>
                <w:rFonts w:ascii="Comic Sans MS" w:hAnsi="Comic Sans MS"/>
                <w:sz w:val="24"/>
                <w:szCs w:val="24"/>
              </w:rPr>
            </w:pPr>
            <w:r w:rsidRPr="00383087">
              <w:rPr>
                <w:rFonts w:ascii="Comic Sans MS" w:hAnsi="Comic Sans MS"/>
                <w:sz w:val="24"/>
                <w:szCs w:val="24"/>
              </w:rPr>
              <w:t>-R</w:t>
            </w:r>
            <w:r w:rsidR="0005016E">
              <w:rPr>
                <w:rFonts w:ascii="Comic Sans MS" w:hAnsi="Comic Sans MS"/>
                <w:sz w:val="24"/>
                <w:szCs w:val="24"/>
              </w:rPr>
              <w:t>eview, r</w:t>
            </w:r>
            <w:r w:rsidRPr="00383087">
              <w:rPr>
                <w:rFonts w:ascii="Comic Sans MS" w:hAnsi="Comic Sans MS"/>
                <w:sz w:val="24"/>
                <w:szCs w:val="24"/>
              </w:rPr>
              <w:t>ead and spell the following hard</w:t>
            </w:r>
            <w:r w:rsidR="0005016E">
              <w:rPr>
                <w:rFonts w:ascii="Comic Sans MS" w:hAnsi="Comic Sans MS"/>
                <w:sz w:val="24"/>
                <w:szCs w:val="24"/>
              </w:rPr>
              <w:t xml:space="preserve">er </w:t>
            </w:r>
            <w:r w:rsidRPr="00383087">
              <w:rPr>
                <w:rFonts w:ascii="Comic Sans MS" w:hAnsi="Comic Sans MS"/>
                <w:sz w:val="24"/>
                <w:szCs w:val="24"/>
              </w:rPr>
              <w:t xml:space="preserve">to read words- </w:t>
            </w:r>
            <w:r>
              <w:rPr>
                <w:rFonts w:ascii="Comic Sans MS" w:hAnsi="Comic Sans MS"/>
                <w:sz w:val="24"/>
                <w:szCs w:val="24"/>
              </w:rPr>
              <w:t xml:space="preserve">please, once, any, many, again, who, whole, where, two. </w:t>
            </w:r>
          </w:p>
          <w:p w:rsidR="00BE57A6" w:rsidRDefault="0005016E" w:rsidP="00AB2E16">
            <w:r>
              <w:rPr>
                <w:rFonts w:ascii="Comic Sans MS" w:hAnsi="Comic Sans MS"/>
                <w:sz w:val="24"/>
                <w:szCs w:val="24"/>
              </w:rPr>
              <w:t>-Read and spell the following harder to read and spell words-</w:t>
            </w:r>
            <w:r w:rsidR="006F7F83">
              <w:rPr>
                <w:rFonts w:ascii="Comic Sans MS" w:hAnsi="Comic Sans MS"/>
                <w:sz w:val="24"/>
                <w:szCs w:val="24"/>
              </w:rPr>
              <w:t>here, sugar, friend, because</w:t>
            </w:r>
            <w:r w:rsidR="00BE57A6" w:rsidRPr="002C778E">
              <w:t xml:space="preserve"> </w:t>
            </w:r>
          </w:p>
          <w:p w:rsidR="00BE57A6" w:rsidRPr="00BE57A6" w:rsidRDefault="00BE57A6" w:rsidP="00AB2E16">
            <w:pPr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 xml:space="preserve">- To read key fairy tales and be able to recall the stories, their key features and repeated phrases. </w:t>
            </w:r>
          </w:p>
          <w:p w:rsidR="0005016E" w:rsidRPr="00BE57A6" w:rsidRDefault="00BE57A6" w:rsidP="00AB2E16">
            <w:pPr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 xml:space="preserve">-To say how </w:t>
            </w:r>
            <w:proofErr w:type="gramStart"/>
            <w:r w:rsidRPr="00BE57A6">
              <w:rPr>
                <w:rFonts w:ascii="Comic Sans MS" w:hAnsi="Comic Sans MS"/>
                <w:sz w:val="24"/>
                <w:szCs w:val="24"/>
              </w:rPr>
              <w:t>characters</w:t>
            </w:r>
            <w:proofErr w:type="gramEnd"/>
            <w:r w:rsidRPr="00BE57A6">
              <w:rPr>
                <w:rFonts w:ascii="Comic Sans MS" w:hAnsi="Comic Sans MS"/>
                <w:sz w:val="24"/>
                <w:szCs w:val="24"/>
              </w:rPr>
              <w:t xml:space="preserve"> feel and explain why.</w:t>
            </w:r>
          </w:p>
          <w:p w:rsidR="00AB2E16" w:rsidRPr="00383087" w:rsidRDefault="00AB2E16" w:rsidP="00AB2E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2E16" w:rsidRPr="000A0BA6" w:rsidRDefault="00AB2E16" w:rsidP="00AB2E1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0BA6">
              <w:rPr>
                <w:rFonts w:ascii="Comic Sans MS" w:hAnsi="Comic Sans MS"/>
                <w:sz w:val="24"/>
                <w:szCs w:val="24"/>
                <w:u w:val="single"/>
              </w:rPr>
              <w:t>Writing:</w:t>
            </w:r>
          </w:p>
          <w:p w:rsidR="00BE57A6" w:rsidRDefault="00BE57A6" w:rsidP="00B012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B012C4" w:rsidRPr="00BE57A6">
              <w:rPr>
                <w:rFonts w:ascii="Comic Sans MS" w:hAnsi="Comic Sans MS"/>
                <w:sz w:val="24"/>
                <w:szCs w:val="24"/>
              </w:rPr>
              <w:t xml:space="preserve">To write a </w:t>
            </w:r>
            <w:proofErr w:type="gramStart"/>
            <w:r w:rsidR="00B012C4" w:rsidRPr="00BE57A6">
              <w:rPr>
                <w:rFonts w:ascii="Comic Sans MS" w:hAnsi="Comic Sans MS"/>
                <w:sz w:val="24"/>
                <w:szCs w:val="24"/>
              </w:rPr>
              <w:t>write short narratives</w:t>
            </w:r>
            <w:proofErr w:type="gramEnd"/>
            <w:r w:rsidR="00B012C4" w:rsidRPr="00BE57A6">
              <w:rPr>
                <w:rFonts w:ascii="Comic Sans MS" w:hAnsi="Comic Sans MS"/>
                <w:sz w:val="24"/>
                <w:szCs w:val="24"/>
              </w:rPr>
              <w:t xml:space="preserve"> to retell a fairy tale and begin to use the connective and.  </w:t>
            </w:r>
          </w:p>
          <w:p w:rsidR="00B012C4" w:rsidRPr="00BE57A6" w:rsidRDefault="00BE57A6" w:rsidP="00B012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B012C4" w:rsidRPr="00BE57A6">
              <w:rPr>
                <w:rFonts w:ascii="Comic Sans MS" w:hAnsi="Comic Sans MS"/>
                <w:sz w:val="24"/>
                <w:szCs w:val="24"/>
              </w:rPr>
              <w:t xml:space="preserve">To describe characters using adjectives. </w:t>
            </w:r>
          </w:p>
          <w:p w:rsidR="00C545E2" w:rsidRPr="00BE57A6" w:rsidRDefault="00C545E2" w:rsidP="00BE57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579" w:type="dxa"/>
          </w:tcPr>
          <w:p w:rsidR="00785AE3" w:rsidRPr="00BE57A6" w:rsidRDefault="00785AE3" w:rsidP="00785A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57A6">
              <w:rPr>
                <w:rFonts w:ascii="Comic Sans MS" w:hAnsi="Comic Sans MS"/>
                <w:b/>
                <w:sz w:val="24"/>
                <w:szCs w:val="24"/>
              </w:rPr>
              <w:t>Number and Place Value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estimate count, read, write and compare numbers up to at least 50.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write numbers up to at least 10 in words.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 xml:space="preserve">To order numbers to 50. 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compare numbers and say which is more, less, equal to, greater than up to at least 50.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lastRenderedPageBreak/>
              <w:t>To count on and back in ones up to at least 50.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 xml:space="preserve">To count in 2s up to 40 with even numbers and supporting doubles. 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count in multiples of 10 in order up to 150.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count in 5s up to 50 and relate to counting in 10s.</w:t>
            </w:r>
          </w:p>
          <w:p w:rsidR="00785AE3" w:rsidRPr="00BE57A6" w:rsidRDefault="00785AE3" w:rsidP="00785A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57A6">
              <w:rPr>
                <w:rFonts w:ascii="Comic Sans MS" w:hAnsi="Comic Sans MS"/>
                <w:b/>
                <w:sz w:val="24"/>
                <w:szCs w:val="24"/>
              </w:rPr>
              <w:t>Calculation – Addition and Subtraction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work out the number 1 more or 1 less up to 50.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 xml:space="preserve">To read, write and interpret mathematical statements involving subtraction up to 10. 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subtract numbers up to 10.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solve one step problems that involve subtraction using concrete objects, pictorial representations and missing numbers up to 10.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know number bonds to 10 and related subtraction facts to 10.</w:t>
            </w:r>
          </w:p>
          <w:p w:rsidR="00785AE3" w:rsidRPr="00BE57A6" w:rsidRDefault="00785AE3" w:rsidP="00785A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57A6">
              <w:rPr>
                <w:rFonts w:ascii="Comic Sans MS" w:hAnsi="Comic Sans MS"/>
                <w:b/>
                <w:sz w:val="24"/>
                <w:szCs w:val="24"/>
              </w:rPr>
              <w:t>Geometry – Properties of shapes.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recognise and name common 3 D shapes including cuboids, cubes, pyramids and spheres and know their properties.</w:t>
            </w:r>
          </w:p>
          <w:p w:rsidR="00785AE3" w:rsidRPr="00BE57A6" w:rsidRDefault="00785AE3" w:rsidP="00785A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57A6">
              <w:rPr>
                <w:rFonts w:ascii="Comic Sans MS" w:hAnsi="Comic Sans MS"/>
                <w:b/>
                <w:sz w:val="24"/>
                <w:szCs w:val="24"/>
              </w:rPr>
              <w:t>Measurement:</w:t>
            </w:r>
          </w:p>
          <w:p w:rsidR="00785AE3" w:rsidRPr="00BE57A6" w:rsidRDefault="00785AE3" w:rsidP="00785A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recognise and know the value of different denominations of coins and notes.</w:t>
            </w:r>
          </w:p>
          <w:p w:rsidR="00AB2E16" w:rsidRPr="00BE57A6" w:rsidRDefault="00AB2E16" w:rsidP="00AB2E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57A6">
              <w:rPr>
                <w:rFonts w:ascii="Comic Sans MS" w:hAnsi="Comic Sans MS"/>
                <w:b/>
                <w:sz w:val="24"/>
                <w:szCs w:val="24"/>
              </w:rPr>
              <w:t>Fractions</w:t>
            </w:r>
          </w:p>
          <w:p w:rsidR="00AB2E16" w:rsidRPr="00BE57A6" w:rsidRDefault="00AB2E16" w:rsidP="00AB2E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recognise, find and name a half as 1 or 2 equal parts of an object or shape (consolidation).</w:t>
            </w:r>
          </w:p>
          <w:p w:rsidR="00AB2E16" w:rsidRPr="00BE57A6" w:rsidRDefault="00AB2E16" w:rsidP="00AB2E1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 xml:space="preserve">To recognise, find and name a half as 1 or 2 equal parts of a quantity. </w:t>
            </w:r>
          </w:p>
          <w:p w:rsidR="00AB2E16" w:rsidRPr="00BE57A6" w:rsidRDefault="00AB2E16" w:rsidP="00AB2E1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E57A6">
              <w:rPr>
                <w:rFonts w:ascii="Comic Sans MS" w:hAnsi="Comic Sans MS"/>
                <w:sz w:val="24"/>
                <w:szCs w:val="24"/>
              </w:rPr>
              <w:t>To recognise and name a quarter of a shape.</w:t>
            </w:r>
          </w:p>
          <w:p w:rsidR="00EC1631" w:rsidRPr="00BE57A6" w:rsidRDefault="00EC1631" w:rsidP="00785A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Science</w:t>
            </w:r>
          </w:p>
        </w:tc>
        <w:tc>
          <w:tcPr>
            <w:tcW w:w="7579" w:type="dxa"/>
          </w:tcPr>
          <w:p w:rsidR="00786672" w:rsidRPr="00786672" w:rsidRDefault="00786672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 xml:space="preserve">To know what happens in Winter for plants and animals. </w:t>
            </w:r>
          </w:p>
          <w:p w:rsidR="00786672" w:rsidRPr="00786672" w:rsidRDefault="00786672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 xml:space="preserve">To be able to describe the weather in Winter. </w:t>
            </w:r>
          </w:p>
          <w:p w:rsidR="00786672" w:rsidRPr="00786672" w:rsidRDefault="00786672" w:rsidP="007866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 xml:space="preserve">To be able to describe the types of clothes they need to wear in Winter.  </w:t>
            </w:r>
          </w:p>
          <w:p w:rsidR="00786672" w:rsidRPr="00786672" w:rsidRDefault="00786672" w:rsidP="007866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>To know what hibernation means and name some animals that hibernate.</w:t>
            </w:r>
          </w:p>
          <w:p w:rsidR="00786672" w:rsidRPr="00786672" w:rsidRDefault="00786672" w:rsidP="007866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>To know what migration means and name some animals that migrate.</w:t>
            </w:r>
          </w:p>
          <w:p w:rsidR="00786672" w:rsidRPr="00786672" w:rsidRDefault="00786672" w:rsidP="007866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>To know what happens in Spring for plants and animals.</w:t>
            </w:r>
          </w:p>
          <w:p w:rsidR="00CB4481" w:rsidRPr="00786672" w:rsidRDefault="00786672" w:rsidP="007866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786672">
              <w:rPr>
                <w:rFonts w:ascii="Comic Sans MS" w:hAnsi="Comic Sans MS"/>
                <w:bCs/>
                <w:sz w:val="24"/>
                <w:szCs w:val="24"/>
              </w:rPr>
              <w:t>To describe the weather in Spring and the type of clothes we would wear.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7579" w:type="dxa"/>
          </w:tcPr>
          <w:p w:rsid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BE57A6" w:rsidRPr="00D812FA" w:rsidRDefault="00BE57A6" w:rsidP="00D812F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D812FA">
              <w:rPr>
                <w:rFonts w:ascii="Comic Sans MS" w:hAnsi="Comic Sans MS"/>
                <w:sz w:val="24"/>
                <w:szCs w:val="24"/>
              </w:rPr>
              <w:t xml:space="preserve">To dribble a ball with control around a cone. </w:t>
            </w:r>
          </w:p>
          <w:p w:rsidR="00BE57A6" w:rsidRPr="00D812FA" w:rsidRDefault="00BE57A6" w:rsidP="00D812F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D812FA">
              <w:rPr>
                <w:rFonts w:ascii="Comic Sans MS" w:hAnsi="Comic Sans MS"/>
                <w:sz w:val="24"/>
                <w:szCs w:val="24"/>
              </w:rPr>
              <w:t xml:space="preserve">To kick a ball with accuracy between two cones. </w:t>
            </w:r>
          </w:p>
          <w:p w:rsidR="00BE57A6" w:rsidRPr="00D812FA" w:rsidRDefault="00BE57A6" w:rsidP="00D812F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D812FA">
              <w:rPr>
                <w:rFonts w:ascii="Comic Sans MS" w:hAnsi="Comic Sans MS"/>
                <w:sz w:val="24"/>
                <w:szCs w:val="24"/>
              </w:rPr>
              <w:lastRenderedPageBreak/>
              <w:t>To be develop the skills of defending and attacking</w:t>
            </w:r>
          </w:p>
          <w:p w:rsidR="00306247" w:rsidRPr="00BE57A6" w:rsidRDefault="00BE57A6" w:rsidP="00BE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Dance</w:t>
            </w:r>
            <w:r w:rsidR="00306247" w:rsidRPr="00306247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BE57A6" w:rsidRPr="00D812FA" w:rsidRDefault="00BE57A6" w:rsidP="00D812F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D812FA">
              <w:rPr>
                <w:rFonts w:ascii="Comic Sans MS" w:hAnsi="Comic Sans MS"/>
                <w:sz w:val="24"/>
                <w:szCs w:val="24"/>
              </w:rPr>
              <w:t xml:space="preserve">to work independently and in groups to create ideas and movements for a dance about the Three Little Pigs. 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D871AC">
        <w:trPr>
          <w:trHeight w:val="38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History</w:t>
            </w:r>
          </w:p>
        </w:tc>
        <w:tc>
          <w:tcPr>
            <w:tcW w:w="7579" w:type="dxa"/>
          </w:tcPr>
          <w:p w:rsidR="00353BF0" w:rsidRPr="00353BF0" w:rsidRDefault="00D812FA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D52067">
              <w:rPr>
                <w:rFonts w:ascii="SassoonPrimaryInfant" w:hAnsi="SassoonPrimaryInfant"/>
                <w:highlight w:val="yellow"/>
              </w:rPr>
              <w:t>How technology has altered in different rooms within our homes.</w:t>
            </w:r>
          </w:p>
        </w:tc>
      </w:tr>
      <w:tr w:rsidR="00622A62" w:rsidRPr="00622A62" w:rsidTr="004B25C9">
        <w:trPr>
          <w:trHeight w:val="50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7579" w:type="dxa"/>
          </w:tcPr>
          <w:p w:rsidR="00D871AC" w:rsidRPr="00D871AC" w:rsidRDefault="008A7F66" w:rsidP="008A7F66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D871AC">
        <w:trPr>
          <w:trHeight w:val="684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7579" w:type="dxa"/>
          </w:tcPr>
          <w:p w:rsidR="00D812FA" w:rsidRPr="00D812FA" w:rsidRDefault="00D812FA" w:rsidP="00D812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D812FA">
              <w:rPr>
                <w:rFonts w:ascii="Comic Sans MS" w:hAnsi="Comic Sans MS"/>
                <w:bCs/>
                <w:sz w:val="24"/>
                <w:szCs w:val="24"/>
              </w:rPr>
              <w:t xml:space="preserve">Children have looked at the religious group of Christians, learning about their beliefs, symbols and some practices. </w:t>
            </w:r>
          </w:p>
          <w:p w:rsidR="00D812FA" w:rsidRPr="00D812FA" w:rsidRDefault="00D812FA" w:rsidP="00D812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D812FA">
              <w:rPr>
                <w:rFonts w:ascii="Comic Sans MS" w:hAnsi="Comic Sans MS"/>
                <w:bCs/>
                <w:sz w:val="24"/>
                <w:szCs w:val="24"/>
              </w:rPr>
              <w:t xml:space="preserve">They will use this as a comparison when learning about the new religious group of Jewish people. </w:t>
            </w:r>
          </w:p>
          <w:p w:rsidR="00840764" w:rsidRPr="00D812FA" w:rsidRDefault="00840764" w:rsidP="00D812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306247">
        <w:trPr>
          <w:trHeight w:val="69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7579" w:type="dxa"/>
          </w:tcPr>
          <w:p w:rsidR="00D812FA" w:rsidRPr="00306247" w:rsidRDefault="00306247" w:rsidP="00D812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867BD" w:rsidRPr="00306247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7579" w:type="dxa"/>
          </w:tcPr>
          <w:p w:rsidR="004B25C9" w:rsidRPr="004B25C9" w:rsidRDefault="004B25C9" w:rsidP="004B25C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 xml:space="preserve">To think about dangers around the house.  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that all household objects including medicine could be harmful.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about how to keep safe near water.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about dangers in the world.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how to act safely in certain situations and places.</w:t>
            </w:r>
          </w:p>
        </w:tc>
      </w:tr>
      <w:tr w:rsidR="00622A62" w:rsidRPr="00622A62" w:rsidTr="004B25C9">
        <w:trPr>
          <w:trHeight w:val="44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7579" w:type="dxa"/>
          </w:tcPr>
          <w:p w:rsidR="00D871AC" w:rsidRPr="004B25C9" w:rsidRDefault="004B25C9" w:rsidP="004B25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7579" w:type="dxa"/>
          </w:tcPr>
          <w:p w:rsidR="004B25C9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make a moving picture by making a lever or slider.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create a moving picture to tell the story of Goldilocks and the Three Bears.</w:t>
            </w:r>
          </w:p>
          <w:p w:rsidR="00622A62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select a suitable place for your character to move.</w:t>
            </w:r>
          </w:p>
        </w:tc>
      </w:tr>
      <w:tr w:rsidR="00D871AC" w:rsidRPr="00622A62" w:rsidTr="00C545E2">
        <w:trPr>
          <w:trHeight w:val="958"/>
        </w:trPr>
        <w:tc>
          <w:tcPr>
            <w:tcW w:w="1887" w:type="dxa"/>
          </w:tcPr>
          <w:p w:rsidR="00D871AC" w:rsidRPr="00622A62" w:rsidRDefault="00D871AC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7579" w:type="dxa"/>
          </w:tcPr>
          <w:p w:rsidR="004B25C9" w:rsidRDefault="00D871AC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B25C9" w:rsidRPr="004B25C9">
              <w:rPr>
                <w:rFonts w:ascii="Comic Sans MS" w:hAnsi="Comic Sans MS"/>
                <w:sz w:val="24"/>
                <w:szCs w:val="24"/>
              </w:rPr>
              <w:t>To use a program to add text, delete/ backspace, change font and size.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use technology to combine text, sound and drawings.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start to understand that messages can be sent electronically over a distance.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send an email.</w:t>
            </w:r>
          </w:p>
        </w:tc>
      </w:tr>
    </w:tbl>
    <w:p w:rsidR="00622A62" w:rsidRDefault="00622A62" w:rsidP="00D871AC">
      <w:pPr>
        <w:rPr>
          <w:sz w:val="32"/>
          <w:szCs w:val="32"/>
        </w:rPr>
      </w:pPr>
    </w:p>
    <w:sectPr w:rsidR="0062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7CB"/>
    <w:multiLevelType w:val="hybridMultilevel"/>
    <w:tmpl w:val="BFD8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2D24"/>
    <w:multiLevelType w:val="hybridMultilevel"/>
    <w:tmpl w:val="F24C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702A4"/>
    <w:multiLevelType w:val="hybridMultilevel"/>
    <w:tmpl w:val="F332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84BE3"/>
    <w:multiLevelType w:val="hybridMultilevel"/>
    <w:tmpl w:val="BC00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67EB"/>
    <w:multiLevelType w:val="hybridMultilevel"/>
    <w:tmpl w:val="C222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218EF"/>
    <w:multiLevelType w:val="hybridMultilevel"/>
    <w:tmpl w:val="62D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62"/>
    <w:rsid w:val="0005016E"/>
    <w:rsid w:val="00122E87"/>
    <w:rsid w:val="001B4235"/>
    <w:rsid w:val="00306247"/>
    <w:rsid w:val="00353BF0"/>
    <w:rsid w:val="003B63B6"/>
    <w:rsid w:val="003E53DC"/>
    <w:rsid w:val="004B25C9"/>
    <w:rsid w:val="00514592"/>
    <w:rsid w:val="00622A62"/>
    <w:rsid w:val="00647D6E"/>
    <w:rsid w:val="006925F2"/>
    <w:rsid w:val="006F7F83"/>
    <w:rsid w:val="00785AE3"/>
    <w:rsid w:val="00786672"/>
    <w:rsid w:val="00805795"/>
    <w:rsid w:val="00840764"/>
    <w:rsid w:val="008A7F66"/>
    <w:rsid w:val="00A06B08"/>
    <w:rsid w:val="00AB2E16"/>
    <w:rsid w:val="00B012C4"/>
    <w:rsid w:val="00B234F4"/>
    <w:rsid w:val="00B37D37"/>
    <w:rsid w:val="00B924B4"/>
    <w:rsid w:val="00BE57A6"/>
    <w:rsid w:val="00C430D0"/>
    <w:rsid w:val="00C545E2"/>
    <w:rsid w:val="00CB4481"/>
    <w:rsid w:val="00D812FA"/>
    <w:rsid w:val="00D81E89"/>
    <w:rsid w:val="00D871AC"/>
    <w:rsid w:val="00EB25F5"/>
    <w:rsid w:val="00EC1631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B97B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Joanna Jordon-White</cp:lastModifiedBy>
  <cp:revision>7</cp:revision>
  <dcterms:created xsi:type="dcterms:W3CDTF">2023-01-03T12:17:00Z</dcterms:created>
  <dcterms:modified xsi:type="dcterms:W3CDTF">2023-01-03T14:52:00Z</dcterms:modified>
</cp:coreProperties>
</file>